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на 01.</w:t>
      </w:r>
      <w:r w:rsidR="00522C9E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B967C3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D4A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достижение </w:t>
            </w:r>
            <w:r w:rsidRPr="000C3AE5">
              <w:rPr>
                <w:sz w:val="20"/>
                <w:szCs w:val="20"/>
              </w:rPr>
              <w:lastRenderedPageBreak/>
              <w:t>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 w:rsidR="00534EEE">
              <w:rPr>
                <w:bCs/>
                <w:sz w:val="20"/>
                <w:szCs w:val="20"/>
              </w:rPr>
              <w:t>Дон</w:t>
            </w:r>
            <w:r w:rsidRPr="000C3AE5">
              <w:rPr>
                <w:bCs/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534EEE">
              <w:rPr>
                <w:color w:val="000000"/>
                <w:sz w:val="20"/>
                <w:szCs w:val="20"/>
              </w:rPr>
              <w:t>Дон</w:t>
            </w:r>
            <w:r w:rsidRPr="000C3AE5">
              <w:rPr>
                <w:color w:val="000000"/>
                <w:sz w:val="20"/>
                <w:szCs w:val="20"/>
              </w:rPr>
              <w:t>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 xml:space="preserve">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района, формируемых в рамках </w:t>
            </w:r>
            <w:r w:rsidRPr="000C3AE5">
              <w:rPr>
                <w:sz w:val="20"/>
                <w:szCs w:val="20"/>
              </w:rPr>
              <w:lastRenderedPageBreak/>
              <w:t xml:space="preserve">муниципальных программ, к общему объему расходов 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на очередной финансовый год и на плановый период и об отчете, об исполнении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D4A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1603,2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D4A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210,9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t xml:space="preserve">ассигнований резервного фонда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>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FD4A6E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FD4A6E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1603,2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FD4A6E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210,9</w:t>
            </w:r>
            <w:bookmarkStart w:id="1" w:name="_GoBack"/>
            <w:bookmarkEnd w:id="1"/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</w:t>
            </w:r>
            <w:r w:rsidR="0051308B">
              <w:rPr>
                <w:sz w:val="20"/>
                <w:szCs w:val="20"/>
              </w:rPr>
              <w:t xml:space="preserve">ления  </w:t>
            </w:r>
            <w:r w:rsidR="0051308B">
              <w:rPr>
                <w:sz w:val="20"/>
                <w:szCs w:val="20"/>
              </w:rPr>
              <w:lastRenderedPageBreak/>
              <w:t>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534EEE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</w:t>
            </w:r>
            <w:r w:rsidRPr="00E20C1E">
              <w:rPr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B967C3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исполнения бюджета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и подключение к ней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="00B967C3">
              <w:rPr>
                <w:sz w:val="20"/>
                <w:szCs w:val="20"/>
              </w:rPr>
              <w:t>Админисрации</w:t>
            </w:r>
            <w:proofErr w:type="spellEnd"/>
            <w:r w:rsidRPr="00E84B78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</w:t>
            </w:r>
            <w:r w:rsidRPr="00E84B78">
              <w:rPr>
                <w:sz w:val="20"/>
                <w:szCs w:val="20"/>
              </w:rPr>
              <w:lastRenderedPageBreak/>
              <w:t xml:space="preserve">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работ по внедрению работ по внедрению единой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74A7B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</w:t>
      </w:r>
      <w:r w:rsidR="00FD4A6E">
        <w:rPr>
          <w:rFonts w:ascii="Times New Roman" w:hAnsi="Times New Roman"/>
          <w:sz w:val="24"/>
          <w:szCs w:val="24"/>
        </w:rPr>
        <w:t>07</w:t>
      </w:r>
      <w:r w:rsidR="00B967C3">
        <w:rPr>
          <w:rFonts w:ascii="Times New Roman" w:hAnsi="Times New Roman"/>
          <w:sz w:val="24"/>
          <w:szCs w:val="24"/>
        </w:rPr>
        <w:t>. 2017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FD4A6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3829,9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FD4A6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1603,2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FD4A6E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3829,9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FD4A6E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1603,2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FD4A6E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3829,9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FD4A6E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1603,2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FD4A6E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FD4A6E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1603,2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534EEE">
              <w:rPr>
                <w:sz w:val="20"/>
                <w:szCs w:val="20"/>
              </w:rPr>
              <w:t>Дон</w:t>
            </w:r>
            <w:r w:rsidR="002642C9" w:rsidRPr="002642C9">
              <w:rPr>
                <w:sz w:val="20"/>
                <w:szCs w:val="20"/>
              </w:rPr>
              <w:t>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B967C3">
        <w:rPr>
          <w:rFonts w:ascii="Times New Roman" w:hAnsi="Times New Roman"/>
          <w:sz w:val="24"/>
          <w:szCs w:val="24"/>
        </w:rPr>
        <w:t>Администрации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C16E42">
        <w:rPr>
          <w:rFonts w:ascii="Times New Roman" w:hAnsi="Times New Roman"/>
          <w:sz w:val="24"/>
          <w:szCs w:val="24"/>
        </w:rPr>
        <w:t xml:space="preserve"> </w:t>
      </w:r>
      <w:r w:rsidR="00534EEE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7B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73413"/>
    <w:rsid w:val="00074895"/>
    <w:rsid w:val="000A1DAD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22C9E"/>
    <w:rsid w:val="00534EEE"/>
    <w:rsid w:val="00586E64"/>
    <w:rsid w:val="005D3765"/>
    <w:rsid w:val="005D7236"/>
    <w:rsid w:val="005E5B28"/>
    <w:rsid w:val="006378AD"/>
    <w:rsid w:val="00671EE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B967C3"/>
    <w:rsid w:val="00C16E42"/>
    <w:rsid w:val="00C42BD0"/>
    <w:rsid w:val="00C74A7B"/>
    <w:rsid w:val="00CE4029"/>
    <w:rsid w:val="00D32A6D"/>
    <w:rsid w:val="00DA33E3"/>
    <w:rsid w:val="00DA77B4"/>
    <w:rsid w:val="00E20C1E"/>
    <w:rsid w:val="00E60456"/>
    <w:rsid w:val="00E84B78"/>
    <w:rsid w:val="00F82394"/>
    <w:rsid w:val="00F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4832-BD08-4465-8E9D-B48C24FC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2017-01-12T09:11:00Z</cp:lastPrinted>
  <dcterms:created xsi:type="dcterms:W3CDTF">2017-03-13T06:39:00Z</dcterms:created>
  <dcterms:modified xsi:type="dcterms:W3CDTF">2017-07-14T06:39:00Z</dcterms:modified>
</cp:coreProperties>
</file>