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AE" w:rsidRPr="00121FAE" w:rsidRDefault="00121FAE" w:rsidP="0012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FAE">
        <w:rPr>
          <w:rFonts w:ascii="Times New Roman" w:hAnsi="Times New Roman" w:cs="Times New Roman"/>
          <w:b/>
          <w:sz w:val="28"/>
          <w:szCs w:val="28"/>
        </w:rPr>
        <w:t>Этноконфессиональный</w:t>
      </w:r>
      <w:proofErr w:type="spellEnd"/>
      <w:r w:rsidRPr="00121FAE">
        <w:rPr>
          <w:rFonts w:ascii="Times New Roman" w:hAnsi="Times New Roman" w:cs="Times New Roman"/>
          <w:b/>
          <w:sz w:val="28"/>
          <w:szCs w:val="28"/>
        </w:rPr>
        <w:t xml:space="preserve">  паспорт муниципального образования</w:t>
      </w:r>
    </w:p>
    <w:p w:rsidR="00121FAE" w:rsidRPr="00121FAE" w:rsidRDefault="00121FAE" w:rsidP="0012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AE">
        <w:rPr>
          <w:rFonts w:ascii="Times New Roman" w:hAnsi="Times New Roman" w:cs="Times New Roman"/>
          <w:b/>
          <w:sz w:val="28"/>
          <w:szCs w:val="28"/>
        </w:rPr>
        <w:t>«Донское сельское поселение»</w:t>
      </w:r>
    </w:p>
    <w:p w:rsidR="00121FAE" w:rsidRPr="00121FAE" w:rsidRDefault="00121FAE" w:rsidP="0012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AE">
        <w:rPr>
          <w:rFonts w:ascii="Times New Roman" w:hAnsi="Times New Roman" w:cs="Times New Roman"/>
          <w:b/>
          <w:sz w:val="28"/>
          <w:szCs w:val="28"/>
        </w:rPr>
        <w:t>по состоянию на 01.01.2021 года</w:t>
      </w:r>
    </w:p>
    <w:p w:rsidR="00121FAE" w:rsidRPr="00121FAE" w:rsidRDefault="00121FAE" w:rsidP="00121F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1FAE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121FAE" w:rsidRDefault="00121FAE" w:rsidP="00121FAE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783"/>
        <w:gridCol w:w="4788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16.11.2005г.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Площадь территории МО (км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208,07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в т.ч. </w:t>
            </w:r>
            <w:proofErr w:type="gramStart"/>
            <w:r>
              <w:t>занятые</w:t>
            </w:r>
            <w:proofErr w:type="gramEnd"/>
            <w:r>
              <w:t xml:space="preserve"> с/</w:t>
            </w:r>
            <w:proofErr w:type="spellStart"/>
            <w:r>
              <w:t>х</w:t>
            </w:r>
            <w:proofErr w:type="spellEnd"/>
            <w:r>
              <w:t xml:space="preserve">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190,46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в т.ч. </w:t>
            </w:r>
            <w:proofErr w:type="gramStart"/>
            <w:r>
              <w:t>занятые</w:t>
            </w:r>
            <w:proofErr w:type="gramEnd"/>
            <w:r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9,16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</w:pPr>
            <w:r w:rsidRPr="00D750DB">
              <w:t xml:space="preserve">в т.ч. </w:t>
            </w:r>
            <w:proofErr w:type="gramStart"/>
            <w:r w:rsidRPr="00D750DB">
              <w:t>занятые</w:t>
            </w:r>
            <w:proofErr w:type="gramEnd"/>
            <w:r w:rsidRPr="00D750DB">
              <w:t xml:space="preserve">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5,76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населенных пунктов: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5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121FAE" w:rsidRDefault="00121FAE" w:rsidP="00121FAE">
      <w:pPr>
        <w:ind w:left="360"/>
        <w:rPr>
          <w:b/>
        </w:rPr>
      </w:pPr>
    </w:p>
    <w:p w:rsidR="00121FAE" w:rsidRPr="00121FAE" w:rsidRDefault="00121FAE" w:rsidP="00121FAE">
      <w:pPr>
        <w:ind w:left="360"/>
        <w:rPr>
          <w:rFonts w:ascii="Times New Roman" w:hAnsi="Times New Roman" w:cs="Times New Roman"/>
          <w:sz w:val="28"/>
        </w:rPr>
      </w:pPr>
      <w:r w:rsidRPr="00121FAE">
        <w:rPr>
          <w:rFonts w:ascii="Times New Roman" w:hAnsi="Times New Roman" w:cs="Times New Roman"/>
          <w:b/>
          <w:sz w:val="28"/>
        </w:rPr>
        <w:t>Национальный состав населения</w:t>
      </w:r>
    </w:p>
    <w:tbl>
      <w:tblPr>
        <w:tblStyle w:val="a5"/>
        <w:tblpPr w:leftFromText="180" w:rightFromText="180" w:vertAnchor="text" w:horzAnchor="margin" w:tblpXSpec="center" w:tblpY="77"/>
        <w:tblW w:w="9747" w:type="dxa"/>
        <w:tblLook w:val="04A0"/>
      </w:tblPr>
      <w:tblGrid>
        <w:gridCol w:w="4786"/>
        <w:gridCol w:w="4961"/>
      </w:tblGrid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Национальность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Количество человек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 xml:space="preserve">         1432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1310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Аварцы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Адыгейцы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Азербайджанцы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Армяне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Даргинцы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Осетины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Таджики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Цыгане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Чеченцы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Украинцы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Чуваш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Казахи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Белорусы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21FAE" w:rsidTr="008444A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rPr>
                <w:rFonts w:eastAsia="Calibri"/>
              </w:rPr>
            </w:pPr>
            <w:r>
              <w:rPr>
                <w:rFonts w:eastAsia="Calibri"/>
              </w:rPr>
              <w:t>Мари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</w:tbl>
    <w:p w:rsidR="00121FAE" w:rsidRDefault="00121FAE" w:rsidP="00121FAE"/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r>
        <w:rPr>
          <w:b/>
        </w:rPr>
        <w:t>Половозрастной состав населения</w:t>
      </w:r>
      <w:r>
        <w:t>:</w:t>
      </w:r>
    </w:p>
    <w:tbl>
      <w:tblPr>
        <w:tblStyle w:val="a5"/>
        <w:tblW w:w="0" w:type="auto"/>
        <w:tblLook w:val="04A0"/>
      </w:tblPr>
      <w:tblGrid>
        <w:gridCol w:w="4877"/>
        <w:gridCol w:w="4694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642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790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192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lastRenderedPageBreak/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406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834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rPr>
          <w:rStyle w:val="a6"/>
        </w:rPr>
      </w:pPr>
      <w:r>
        <w:rPr>
          <w:b/>
        </w:rPr>
        <w:t xml:space="preserve">Браки и разводы </w:t>
      </w:r>
      <w:r>
        <w:rPr>
          <w:rStyle w:val="a6"/>
        </w:rPr>
        <w:t>нет данных</w:t>
      </w:r>
    </w:p>
    <w:tbl>
      <w:tblPr>
        <w:tblStyle w:val="a5"/>
        <w:tblW w:w="0" w:type="auto"/>
        <w:tblLook w:val="04A0"/>
      </w:tblPr>
      <w:tblGrid>
        <w:gridCol w:w="6811"/>
        <w:gridCol w:w="2760"/>
      </w:tblGrid>
      <w:tr w:rsidR="00121FAE" w:rsidTr="008444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Количество зарегистрированных </w:t>
            </w:r>
            <w:proofErr w:type="gramStart"/>
            <w:r>
              <w:t>браков лиц</w:t>
            </w:r>
            <w:proofErr w:type="gramEnd"/>
            <w: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rPr>
          <w:rStyle w:val="a6"/>
        </w:rPr>
      </w:pPr>
      <w:r>
        <w:rPr>
          <w:b/>
        </w:rPr>
        <w:t xml:space="preserve">Причины смерти </w:t>
      </w:r>
      <w:r>
        <w:rPr>
          <w:rStyle w:val="a6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818"/>
        <w:gridCol w:w="4753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  <w:r>
              <w:t>-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  <w:r>
              <w:t>20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  <w:r>
              <w:t>-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  <w:r>
              <w:t>-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r>
        <w:rPr>
          <w:b/>
        </w:rPr>
        <w:t xml:space="preserve">Число </w:t>
      </w:r>
      <w:proofErr w:type="gramStart"/>
      <w:r>
        <w:rPr>
          <w:b/>
        </w:rPr>
        <w:t>прибывших</w:t>
      </w:r>
      <w:proofErr w:type="gramEnd"/>
      <w:r>
        <w:rPr>
          <w:b/>
        </w:rPr>
        <w:t>/выбывших всего, и по национальному составу</w:t>
      </w:r>
    </w:p>
    <w:tbl>
      <w:tblPr>
        <w:tblStyle w:val="a5"/>
        <w:tblW w:w="5000" w:type="pct"/>
        <w:tblLook w:val="04A0"/>
      </w:tblPr>
      <w:tblGrid>
        <w:gridCol w:w="3191"/>
        <w:gridCol w:w="3191"/>
        <w:gridCol w:w="3189"/>
      </w:tblGrid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прибывших/</w:t>
            </w:r>
            <w:r>
              <w:rPr>
                <w:rFonts w:eastAsia="Calibri"/>
              </w:rPr>
              <w:t>этнических групп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выбывших/</w:t>
            </w:r>
            <w:r>
              <w:rPr>
                <w:rFonts w:eastAsia="Calibri"/>
              </w:rPr>
              <w:t>этнических групп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Всего: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 xml:space="preserve">11/0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28/0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10/0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19/0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Казахи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 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4/0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 xml:space="preserve">Украинцы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1/0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  -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>Мари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  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left"/>
            </w:pPr>
            <w:r>
              <w:t xml:space="preserve">                     -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>Цыгане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  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  -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 xml:space="preserve">Чеченцы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  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left"/>
            </w:pPr>
            <w:r>
              <w:t xml:space="preserve">         5/0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roofErr w:type="gramStart"/>
      <w:r>
        <w:rPr>
          <w:b/>
        </w:rPr>
        <w:t>Число прибывших/выбывших в пределах России</w:t>
      </w:r>
      <w:proofErr w:type="gramEnd"/>
    </w:p>
    <w:tbl>
      <w:tblPr>
        <w:tblStyle w:val="a5"/>
        <w:tblW w:w="5000" w:type="pct"/>
        <w:tblLook w:val="04A0"/>
      </w:tblPr>
      <w:tblGrid>
        <w:gridCol w:w="3191"/>
        <w:gridCol w:w="3191"/>
        <w:gridCol w:w="3189"/>
      </w:tblGrid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 xml:space="preserve">         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 xml:space="preserve">   22    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>Ростовская обл.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18</w:t>
            </w:r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 xml:space="preserve">Дагестан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3</w:t>
            </w:r>
          </w:p>
        </w:tc>
      </w:tr>
      <w:tr w:rsidR="00121FAE" w:rsidTr="008444A7">
        <w:trPr>
          <w:trHeight w:val="30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>Адыгея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1</w:t>
            </w:r>
          </w:p>
        </w:tc>
      </w:tr>
      <w:tr w:rsidR="00121FAE" w:rsidTr="008444A7">
        <w:trPr>
          <w:trHeight w:val="25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r>
              <w:t>Украина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jc w:val="center"/>
            </w:pPr>
            <w:r>
              <w:t>-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roofErr w:type="gramStart"/>
      <w:r>
        <w:rPr>
          <w:b/>
        </w:rPr>
        <w:t>Число прибывших/выбывших из-за пределов России:  1</w:t>
      </w:r>
      <w:proofErr w:type="gramEnd"/>
    </w:p>
    <w:tbl>
      <w:tblPr>
        <w:tblStyle w:val="a5"/>
        <w:tblW w:w="5000" w:type="pct"/>
        <w:tblLook w:val="04A0"/>
      </w:tblPr>
      <w:tblGrid>
        <w:gridCol w:w="3191"/>
        <w:gridCol w:w="3191"/>
        <w:gridCol w:w="3189"/>
      </w:tblGrid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lastRenderedPageBreak/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121FAE" w:rsidTr="008444A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Украина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-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8058"/>
        <w:gridCol w:w="1513"/>
      </w:tblGrid>
      <w:tr w:rsidR="00121FAE" w:rsidTr="008444A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-</w:t>
            </w:r>
          </w:p>
        </w:tc>
      </w:tr>
      <w:tr w:rsidR="00121FAE" w:rsidTr="008444A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-</w:t>
            </w:r>
          </w:p>
        </w:tc>
      </w:tr>
      <w:tr w:rsidR="00121FAE" w:rsidTr="008444A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-</w:t>
            </w:r>
          </w:p>
        </w:tc>
      </w:tr>
      <w:tr w:rsidR="00121FAE" w:rsidTr="008444A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-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rPr>
          <w:rStyle w:val="a6"/>
        </w:rPr>
      </w:pPr>
      <w:r>
        <w:rPr>
          <w:b/>
        </w:rPr>
        <w:t>Некоммерческие организации, сформированные по этническому признаку –</w:t>
      </w:r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5021"/>
        <w:gridCol w:w="4550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  <w:rPr>
                <w:i/>
              </w:rPr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  <w:rPr>
                <w:i/>
              </w:rPr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tabs>
                <w:tab w:val="left" w:pos="1287"/>
              </w:tabs>
              <w:ind w:firstLine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tabs>
                <w:tab w:val="left" w:pos="1287"/>
              </w:tabs>
              <w:ind w:firstLine="0"/>
            </w:pPr>
            <w: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tabs>
                <w:tab w:val="left" w:pos="1287"/>
              </w:tabs>
              <w:ind w:firstLine="0"/>
            </w:pPr>
            <w: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tabs>
                <w:tab w:val="left" w:pos="1287"/>
              </w:tabs>
              <w:ind w:firstLine="0"/>
            </w:pPr>
            <w: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rPr>
          <w:rStyle w:val="a6"/>
        </w:rPr>
      </w:pPr>
      <w:r>
        <w:rPr>
          <w:b/>
        </w:rPr>
        <w:t>Национально-культурные автономи</w:t>
      </w:r>
      <w:proofErr w:type="gramStart"/>
      <w:r>
        <w:rPr>
          <w:b/>
        </w:rPr>
        <w:t>и-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5021"/>
        <w:gridCol w:w="4550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  <w:rPr>
                <w:i/>
              </w:rPr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Численность активных членов </w:t>
            </w:r>
            <w:r>
              <w:lastRenderedPageBreak/>
              <w:t>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rStyle w:val="a6"/>
        </w:rPr>
      </w:pPr>
      <w:r>
        <w:rPr>
          <w:b/>
        </w:rPr>
        <w:t>Казачьи общества, зарегистрированные в установленном законодательством РФ порядк</w:t>
      </w:r>
      <w:proofErr w:type="gramStart"/>
      <w:r>
        <w:rPr>
          <w:b/>
        </w:rPr>
        <w:t>е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4893"/>
        <w:gridCol w:w="4678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  <w:rPr>
                <w:i/>
              </w:rPr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893"/>
        <w:gridCol w:w="4678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  <w:rPr>
                <w:i/>
              </w:rPr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678"/>
      </w:tblGrid>
      <w:tr w:rsidR="00121FAE" w:rsidRPr="00D750DB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rPr>
                <w:sz w:val="28"/>
                <w:lang w:eastAsia="en-US"/>
              </w:rPr>
            </w:pPr>
            <w:r w:rsidRPr="00D750DB">
              <w:rPr>
                <w:sz w:val="28"/>
                <w:lang w:eastAsia="en-US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D750DB" w:rsidRDefault="00121FAE" w:rsidP="008444A7">
            <w:pPr>
              <w:rPr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Принадлежность к районному (юртовому) и/или окружному (</w:t>
            </w:r>
            <w:proofErr w:type="spellStart"/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отдельскому</w:t>
            </w:r>
            <w:proofErr w:type="spellEnd"/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21FAE">
              <w:rPr>
                <w:rFonts w:ascii="Times New Roman" w:hAnsi="Times New Roman" w:cs="Times New Roman"/>
                <w:sz w:val="28"/>
                <w:lang w:eastAsia="en-US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121FAE" w:rsidRPr="00121FAE" w:rsidRDefault="00121FAE" w:rsidP="00121FAE">
      <w:pPr>
        <w:rPr>
          <w:rStyle w:val="a6"/>
          <w:rFonts w:ascii="Times New Roman" w:hAnsi="Times New Roman" w:cs="Times New Roman"/>
        </w:rPr>
      </w:pPr>
      <w:r w:rsidRPr="00121FAE">
        <w:rPr>
          <w:rFonts w:ascii="Times New Roman" w:hAnsi="Times New Roman" w:cs="Times New Roman"/>
          <w:b/>
        </w:rPr>
        <w:t>Общественные объединения казако</w:t>
      </w:r>
      <w:proofErr w:type="gramStart"/>
      <w:r w:rsidRPr="00121FAE">
        <w:rPr>
          <w:rFonts w:ascii="Times New Roman" w:hAnsi="Times New Roman" w:cs="Times New Roman"/>
          <w:b/>
        </w:rPr>
        <w:t>в</w:t>
      </w:r>
      <w:r w:rsidRPr="00121FAE">
        <w:rPr>
          <w:rStyle w:val="a6"/>
          <w:rFonts w:ascii="Times New Roman" w:hAnsi="Times New Roman" w:cs="Times New Roman"/>
        </w:rPr>
        <w:t>-</w:t>
      </w:r>
      <w:proofErr w:type="gramEnd"/>
      <w:r w:rsidRPr="00121FAE">
        <w:rPr>
          <w:rStyle w:val="a6"/>
          <w:rFonts w:ascii="Times New Roman" w:hAnsi="Times New Roman" w:cs="Times New Roman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5021"/>
        <w:gridCol w:w="4550"/>
      </w:tblGrid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</w:tbl>
    <w:p w:rsidR="00121FAE" w:rsidRPr="00121FAE" w:rsidRDefault="00121FAE" w:rsidP="00121FA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898"/>
        <w:gridCol w:w="4673"/>
      </w:tblGrid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Перечень мероприятий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  <w:tr w:rsidR="00121FAE" w:rsidRP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</w:p>
        </w:tc>
      </w:tr>
    </w:tbl>
    <w:p w:rsidR="00121FAE" w:rsidRPr="00121FAE" w:rsidRDefault="00121FAE" w:rsidP="00121FAE">
      <w:pPr>
        <w:rPr>
          <w:rFonts w:ascii="Times New Roman" w:hAnsi="Times New Roman" w:cs="Times New Roman"/>
          <w:sz w:val="16"/>
          <w:szCs w:val="16"/>
        </w:rPr>
      </w:pPr>
    </w:p>
    <w:p w:rsidR="00121FAE" w:rsidRPr="00121FAE" w:rsidRDefault="00121FAE" w:rsidP="00121FAE">
      <w:pPr>
        <w:rPr>
          <w:rStyle w:val="a6"/>
          <w:rFonts w:ascii="Times New Roman" w:hAnsi="Times New Roman" w:cs="Times New Roman"/>
        </w:rPr>
      </w:pPr>
      <w:r w:rsidRPr="00121FAE">
        <w:rPr>
          <w:rFonts w:ascii="Times New Roman" w:hAnsi="Times New Roman" w:cs="Times New Roman"/>
          <w:b/>
        </w:rPr>
        <w:t>Количество общеобразовательных организаций, учащиеся которых изучают родной язык (кроме русского)</w:t>
      </w:r>
      <w:r w:rsidRPr="00121FAE">
        <w:rPr>
          <w:rStyle w:val="a6"/>
          <w:rFonts w:ascii="Times New Roman" w:hAnsi="Times New Roman" w:cs="Times New Roman"/>
        </w:rPr>
        <w:t>- на территории поселения нет</w:t>
      </w:r>
    </w:p>
    <w:tbl>
      <w:tblPr>
        <w:tblStyle w:val="a5"/>
        <w:tblW w:w="0" w:type="auto"/>
        <w:tblLook w:val="04A0"/>
      </w:tblPr>
      <w:tblGrid>
        <w:gridCol w:w="3248"/>
        <w:gridCol w:w="3152"/>
        <w:gridCol w:w="3171"/>
      </w:tblGrid>
      <w:tr w:rsidR="00121FAE" w:rsidRP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121FAE" w:rsidRDefault="00121FAE" w:rsidP="008444A7">
            <w:pPr>
              <w:ind w:firstLine="0"/>
              <w:rPr>
                <w:rFonts w:cs="Times New Roman"/>
              </w:rPr>
            </w:pPr>
            <w:r w:rsidRPr="00121FAE">
              <w:rPr>
                <w:rFonts w:cs="Times New Roman"/>
              </w:rPr>
              <w:t>Как язык обучения</w:t>
            </w:r>
          </w:p>
        </w:tc>
      </w:tr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-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Pr="00D750DB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121FAE" w:rsidRDefault="00121FAE" w:rsidP="00121FAE">
      <w:pPr>
        <w:rPr>
          <w:rStyle w:val="a6"/>
        </w:rPr>
      </w:pPr>
      <w:r>
        <w:rPr>
          <w:b/>
        </w:rPr>
        <w:t>Религиозные организаци</w:t>
      </w:r>
      <w:proofErr w:type="gramStart"/>
      <w:r>
        <w:rPr>
          <w:b/>
        </w:rPr>
        <w:t>и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4910"/>
        <w:gridCol w:w="4661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lastRenderedPageBreak/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Информация о культовом сооружении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Площадь (е.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910"/>
        <w:gridCol w:w="4661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Информация о культовом сооружении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Площадь (е.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rPr>
          <w:rStyle w:val="a6"/>
        </w:rPr>
      </w:pPr>
      <w:r>
        <w:rPr>
          <w:b/>
        </w:rPr>
        <w:t>Религиозные групп</w:t>
      </w:r>
      <w:proofErr w:type="gramStart"/>
      <w:r>
        <w:rPr>
          <w:b/>
        </w:rPr>
        <w:t>ы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21FAE" w:rsidTr="008444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rPr>
          <w:rStyle w:val="a6"/>
        </w:rPr>
      </w:pPr>
      <w:r>
        <w:rPr>
          <w:b/>
        </w:rPr>
        <w:t>Духовные образовани</w:t>
      </w:r>
      <w:proofErr w:type="gramStart"/>
      <w:r>
        <w:rPr>
          <w:b/>
        </w:rPr>
        <w:t>я</w:t>
      </w:r>
      <w:r>
        <w:rPr>
          <w:rStyle w:val="a6"/>
        </w:rPr>
        <w:t>-</w:t>
      </w:r>
      <w:proofErr w:type="gramEnd"/>
      <w:r>
        <w:rPr>
          <w:rStyle w:val="a6"/>
        </w:rPr>
        <w:t xml:space="preserve"> на территории поселения нет</w:t>
      </w:r>
    </w:p>
    <w:tbl>
      <w:tblPr>
        <w:tblStyle w:val="a5"/>
        <w:tblW w:w="0" w:type="auto"/>
        <w:tblLook w:val="04A0"/>
      </w:tblPr>
      <w:tblGrid>
        <w:gridCol w:w="3195"/>
        <w:gridCol w:w="3192"/>
        <w:gridCol w:w="3184"/>
      </w:tblGrid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учащихся</w:t>
            </w:r>
          </w:p>
        </w:tc>
      </w:tr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  <w:tr w:rsidR="00121FAE" w:rsidTr="008444A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E" w:rsidRDefault="00121FAE" w:rsidP="008444A7">
            <w:pPr>
              <w:ind w:firstLine="0"/>
            </w:pP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121FAE" w:rsidRDefault="00121FAE" w:rsidP="00121FAE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930"/>
        <w:gridCol w:w="4641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lastRenderedPageBreak/>
              <w:t>Численность жителей, занятых в отраслях экономики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420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безработных жителей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132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учреждений здравоохранения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 xml:space="preserve">4 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общеобразовательных учреждений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tabs>
                <w:tab w:val="left" w:pos="1376"/>
              </w:tabs>
              <w:ind w:firstLine="0"/>
            </w:pPr>
            <w:r>
              <w:t>Количество учащихся в образовательных учреждениях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122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Общий объем промышленного производства (млн</w:t>
            </w:r>
            <w:proofErr w:type="gramStart"/>
            <w:r>
              <w:t>.р</w:t>
            </w:r>
            <w:proofErr w:type="gramEnd"/>
            <w:r>
              <w:t>уб.)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Объем сельскохозяйственного производства (млн</w:t>
            </w:r>
            <w:proofErr w:type="gramStart"/>
            <w:r>
              <w:t>.р</w:t>
            </w:r>
            <w:proofErr w:type="gramEnd"/>
            <w:r>
              <w:t>уб.)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Средний размер уровня оплаты труда (тыс</w:t>
            </w:r>
            <w:proofErr w:type="gramStart"/>
            <w:r>
              <w:t>.р</w:t>
            </w:r>
            <w:proofErr w:type="gramEnd"/>
            <w:r>
              <w:t>уб./мес.)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24,1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Доходы муниципального бюджета (млн. руб.)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8,6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Расходы муниципального бюджета (млн. руб.)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8,1</w:t>
            </w:r>
          </w:p>
        </w:tc>
      </w:tr>
    </w:tbl>
    <w:p w:rsidR="00121FAE" w:rsidRDefault="00121FAE" w:rsidP="00121FAE">
      <w:pPr>
        <w:rPr>
          <w:sz w:val="16"/>
          <w:szCs w:val="16"/>
        </w:rPr>
      </w:pPr>
    </w:p>
    <w:p w:rsidR="00121FAE" w:rsidRDefault="00121FAE" w:rsidP="00121FA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121FAE" w:rsidRDefault="00121FAE" w:rsidP="00121FAE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844"/>
        <w:gridCol w:w="4727"/>
      </w:tblGrid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43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 xml:space="preserve">6299 </w:t>
            </w:r>
          </w:p>
          <w:p w:rsidR="00121FAE" w:rsidRPr="00D750DB" w:rsidRDefault="00121FAE" w:rsidP="008444A7">
            <w:pPr>
              <w:ind w:firstLine="0"/>
              <w:jc w:val="center"/>
            </w:pPr>
            <w:r w:rsidRPr="00D750DB">
              <w:t>(</w:t>
            </w:r>
            <w:proofErr w:type="spellStart"/>
            <w:r w:rsidRPr="00D750DB">
              <w:t>онлайн</w:t>
            </w:r>
            <w:proofErr w:type="spellEnd"/>
            <w:r w:rsidRPr="00D750DB">
              <w:t xml:space="preserve"> - просмотры)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53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 xml:space="preserve">Численность участников </w:t>
            </w:r>
            <w:r>
              <w:lastRenderedPageBreak/>
              <w:t>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lastRenderedPageBreak/>
              <w:t>8295</w:t>
            </w:r>
          </w:p>
          <w:p w:rsidR="00121FAE" w:rsidRPr="00D750DB" w:rsidRDefault="00121FAE" w:rsidP="008444A7">
            <w:pPr>
              <w:ind w:firstLine="0"/>
              <w:jc w:val="center"/>
            </w:pPr>
            <w:r w:rsidRPr="00D750DB">
              <w:lastRenderedPageBreak/>
              <w:t xml:space="preserve"> (</w:t>
            </w:r>
            <w:proofErr w:type="spellStart"/>
            <w:r w:rsidRPr="00D750DB">
              <w:t>онлайн</w:t>
            </w:r>
            <w:proofErr w:type="spellEnd"/>
            <w:r w:rsidRPr="00D750DB">
              <w:t xml:space="preserve"> - просмотры)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D750DB">
              <w:t xml:space="preserve">                     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Pr="00D750DB" w:rsidRDefault="00121FAE" w:rsidP="008444A7">
            <w:pPr>
              <w:ind w:firstLine="0"/>
              <w:jc w:val="center"/>
            </w:pPr>
            <w:r w:rsidRPr="00D750DB">
              <w:t>0</w:t>
            </w:r>
          </w:p>
        </w:tc>
      </w:tr>
      <w:tr w:rsidR="00121FAE" w:rsidTr="008444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</w:pPr>
            <w:proofErr w:type="gramStart"/>
            <w: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AE" w:rsidRDefault="00121FAE" w:rsidP="008444A7">
            <w:pPr>
              <w:ind w:firstLine="0"/>
              <w:jc w:val="center"/>
            </w:pPr>
            <w:r>
              <w:t>5</w:t>
            </w:r>
          </w:p>
        </w:tc>
      </w:tr>
    </w:tbl>
    <w:p w:rsidR="00121FAE" w:rsidRDefault="00121FAE" w:rsidP="00121FAE"/>
    <w:p w:rsidR="00121FAE" w:rsidRDefault="00121FAE" w:rsidP="00121FAE"/>
    <w:p w:rsidR="00121FAE" w:rsidRPr="00121FAE" w:rsidRDefault="00121FAE" w:rsidP="00121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F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21FAE" w:rsidRPr="00121FAE" w:rsidRDefault="00121FAE" w:rsidP="00121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FAE">
        <w:rPr>
          <w:rFonts w:ascii="Times New Roman" w:hAnsi="Times New Roman" w:cs="Times New Roman"/>
          <w:color w:val="000000" w:themeColor="text1"/>
          <w:sz w:val="28"/>
          <w:szCs w:val="28"/>
        </w:rPr>
        <w:t>Донского</w:t>
      </w:r>
      <w:r w:rsidRPr="00121F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1FAE">
        <w:rPr>
          <w:rFonts w:ascii="Times New Roman" w:hAnsi="Times New Roman" w:cs="Times New Roman"/>
          <w:sz w:val="28"/>
          <w:szCs w:val="28"/>
        </w:rPr>
        <w:tab/>
      </w:r>
      <w:r w:rsidRPr="00121FAE">
        <w:rPr>
          <w:rFonts w:ascii="Times New Roman" w:hAnsi="Times New Roman" w:cs="Times New Roman"/>
          <w:sz w:val="28"/>
          <w:szCs w:val="28"/>
        </w:rPr>
        <w:tab/>
      </w:r>
      <w:r w:rsidRPr="00121FAE">
        <w:rPr>
          <w:rFonts w:ascii="Times New Roman" w:hAnsi="Times New Roman" w:cs="Times New Roman"/>
          <w:sz w:val="28"/>
          <w:szCs w:val="28"/>
        </w:rPr>
        <w:tab/>
      </w:r>
      <w:r w:rsidRPr="00121FAE">
        <w:rPr>
          <w:rFonts w:ascii="Times New Roman" w:hAnsi="Times New Roman" w:cs="Times New Roman"/>
          <w:sz w:val="28"/>
          <w:szCs w:val="28"/>
        </w:rPr>
        <w:tab/>
        <w:t xml:space="preserve">           М.О.Осляка</w:t>
      </w:r>
    </w:p>
    <w:p w:rsidR="00121FAE" w:rsidRPr="00121FAE" w:rsidRDefault="00121FAE" w:rsidP="00121FAE">
      <w:pPr>
        <w:spacing w:after="0" w:line="240" w:lineRule="auto"/>
        <w:rPr>
          <w:rFonts w:ascii="Times New Roman" w:hAnsi="Times New Roman" w:cs="Times New Roman"/>
        </w:rPr>
      </w:pPr>
    </w:p>
    <w:p w:rsidR="008F105C" w:rsidRDefault="008F105C"/>
    <w:sectPr w:rsidR="008F105C" w:rsidSect="0054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FAE"/>
    <w:rsid w:val="00121FAE"/>
    <w:rsid w:val="008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A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character" w:styleId="a4">
    <w:name w:val="footnote reference"/>
    <w:basedOn w:val="a0"/>
    <w:uiPriority w:val="99"/>
    <w:semiHidden/>
    <w:unhideWhenUsed/>
    <w:rsid w:val="00121FAE"/>
    <w:rPr>
      <w:vertAlign w:val="superscript"/>
    </w:rPr>
  </w:style>
  <w:style w:type="table" w:styleId="a5">
    <w:name w:val="Table Grid"/>
    <w:basedOn w:val="a1"/>
    <w:uiPriority w:val="59"/>
    <w:rsid w:val="00121FA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21F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2021-03-02T05:15:00Z</dcterms:created>
  <dcterms:modified xsi:type="dcterms:W3CDTF">2021-03-02T05:18:00Z</dcterms:modified>
</cp:coreProperties>
</file>