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6E" w:rsidRDefault="000D78AE">
      <w:pPr>
        <w:pStyle w:val="17"/>
        <w:spacing w:after="0" w:line="228" w:lineRule="auto"/>
        <w:ind w:right="-142" w:firstLine="426"/>
        <w:jc w:val="center"/>
        <w:rPr>
          <w:rFonts w:ascii="XO Thames" w:hAnsi="XO Thames"/>
          <w:b/>
          <w:sz w:val="32"/>
        </w:rPr>
      </w:pPr>
      <w:bookmarkStart w:id="0" w:name="_GoBack"/>
      <w:bookmarkEnd w:id="0"/>
      <w:r>
        <w:rPr>
          <w:rFonts w:ascii="XO Thames" w:hAnsi="XO Thames"/>
          <w:b/>
          <w:sz w:val="32"/>
        </w:rPr>
        <w:t>ОТЧЕТ ГЛАВЫ АДМИНИСТРАЦИИ  ОРЛОВСКОГО РАЙОНА ЗА 9 МЕСЯЦЕВ 2022 ГОДА</w:t>
      </w:r>
    </w:p>
    <w:p w:rsidR="0001776E" w:rsidRDefault="0001776E">
      <w:pPr>
        <w:spacing w:line="276" w:lineRule="auto"/>
        <w:jc w:val="both"/>
        <w:rPr>
          <w:rFonts w:ascii="XO Thames" w:hAnsi="XO Thames"/>
          <w:sz w:val="30"/>
          <w:highlight w:val="yellow"/>
        </w:rPr>
      </w:pPr>
    </w:p>
    <w:p w:rsidR="0001776E" w:rsidRDefault="000D78AE">
      <w:pPr>
        <w:jc w:val="center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Уважаемые жители Орловского района!</w:t>
      </w:r>
    </w:p>
    <w:p w:rsidR="0001776E" w:rsidRDefault="0001776E">
      <w:pPr>
        <w:jc w:val="center"/>
        <w:rPr>
          <w:rFonts w:ascii="XO Thames" w:hAnsi="XO Thames"/>
          <w:sz w:val="28"/>
          <w:highlight w:val="yellow"/>
        </w:rPr>
      </w:pPr>
    </w:p>
    <w:p w:rsidR="0001776E" w:rsidRDefault="000D78AE">
      <w:pPr>
        <w:pStyle w:val="af"/>
        <w:spacing w:before="0" w:after="0"/>
        <w:jc w:val="both"/>
        <w:rPr>
          <w:rFonts w:ascii="XO Thames" w:hAnsi="XO Thames"/>
          <w:sz w:val="28"/>
          <w:highlight w:val="yellow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32"/>
        </w:rPr>
        <w:t>В текущем году   деятельность  Администрации Орловского района,   была направлена на   обеспечение на территории района экономической, социальной и финансовой стабильности, проведение  взвешенной бюджетной политики, направленной на сохранение и дальнейшее развитие налогового потенциала Орловского района; обеспечение сбалансированности консолидированного районного бюджета; повышение эффективности бюджетных расходов.</w:t>
      </w:r>
    </w:p>
    <w:p w:rsidR="0001776E" w:rsidRDefault="000D78AE">
      <w:pPr>
        <w:pStyle w:val="af"/>
        <w:spacing w:before="0" w:after="0"/>
        <w:ind w:firstLine="709"/>
        <w:jc w:val="both"/>
        <w:rPr>
          <w:rFonts w:ascii="XO Thames" w:hAnsi="XO Thames"/>
          <w:b/>
          <w:sz w:val="32"/>
        </w:rPr>
      </w:pPr>
      <w:r>
        <w:rPr>
          <w:rStyle w:val="afa"/>
          <w:rFonts w:ascii="XO Thames" w:hAnsi="XO Thames"/>
          <w:b w:val="0"/>
          <w:sz w:val="32"/>
        </w:rPr>
        <w:t xml:space="preserve">Администрация района ведет активную работу по наполнению бюджета. 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Доходы  бюджета муниципального района за 9 месяцев 2022 года исполнены на 71,1%, при  плане 1,5 </w:t>
      </w:r>
      <w:proofErr w:type="gramStart"/>
      <w:r>
        <w:rPr>
          <w:rFonts w:ascii="XO Thames" w:hAnsi="XO Thames"/>
          <w:sz w:val="32"/>
        </w:rPr>
        <w:t>млрд</w:t>
      </w:r>
      <w:proofErr w:type="gramEnd"/>
      <w:r>
        <w:rPr>
          <w:rFonts w:ascii="XO Thames" w:hAnsi="XO Thames"/>
          <w:sz w:val="32"/>
        </w:rPr>
        <w:t xml:space="preserve"> рублей поступил 1,0 млрд рублей, из них собственные доходы выполнены на 79,4 %, при плане 261,3 млн рублей поступило 207,4  млн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Расходная часть бюджета исполнена  на 64,6% (при плане 1,6 </w:t>
      </w:r>
      <w:proofErr w:type="gramStart"/>
      <w:r>
        <w:rPr>
          <w:rFonts w:ascii="XO Thames" w:hAnsi="XO Thames"/>
          <w:sz w:val="32"/>
        </w:rPr>
        <w:t>млрд</w:t>
      </w:r>
      <w:proofErr w:type="gramEnd"/>
      <w:r>
        <w:rPr>
          <w:rFonts w:ascii="XO Thames" w:hAnsi="XO Thames"/>
          <w:sz w:val="32"/>
        </w:rPr>
        <w:t xml:space="preserve"> рублей израсходовано средств в сумме 1,0 </w:t>
      </w:r>
      <w:proofErr w:type="gramStart"/>
      <w:r>
        <w:rPr>
          <w:rFonts w:ascii="XO Thames" w:hAnsi="XO Thames"/>
          <w:sz w:val="32"/>
        </w:rPr>
        <w:t>млрд</w:t>
      </w:r>
      <w:proofErr w:type="gramEnd"/>
      <w:r>
        <w:rPr>
          <w:rFonts w:ascii="XO Thames" w:hAnsi="XO Thames"/>
          <w:sz w:val="32"/>
        </w:rPr>
        <w:t xml:space="preserve"> рублей).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Фактически получен профицит бюджета в сумме 13,1 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Задолженность по долговым обязательствам бюджета района  и кредиторская задолженность отсутствуют. </w:t>
      </w:r>
    </w:p>
    <w:p w:rsidR="0001776E" w:rsidRDefault="000D78AE">
      <w:pPr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</w:rPr>
        <w:tab/>
      </w:r>
      <w:r>
        <w:rPr>
          <w:rFonts w:ascii="XO Thames" w:hAnsi="XO Thames"/>
          <w:sz w:val="32"/>
          <w:highlight w:val="white"/>
        </w:rPr>
        <w:t>Основной отраслью, приносящей доходы в наш бюджет, является сельское хозяйство, именно это направление деятельности пополняет доходную часть бюджета налогом на землю, НДФЛ и единым сельскохозяйственным налогом.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Валовой сбор зерновых и зернобобовых культур в 2022 году составил 579,1 тыс. тонн, при урожайности 44,9 ц/га.  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протяжении шести лет подряд район завоевывает кубок по урожайности зерновых культур в восточной природно-климатической зоне Ростовской области.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2022 году 1 семья участник программных мероприятий подпрограммы «Создание условий для обеспечения доступным и комфортным жильем сельского населения» государственной программы «Комплексное развитие сельских территорий» получила социальную выплату на строительство индивидуального жилого дома в сельской местности. Сумма выплаты составила 1,4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b/>
          <w:sz w:val="32"/>
        </w:rPr>
        <w:t>Большое внимание уделяется состоянию жилищно-коммунального и дорожного хозяйства района</w:t>
      </w:r>
      <w:r>
        <w:rPr>
          <w:rFonts w:ascii="XO Thames" w:hAnsi="XO Thames"/>
          <w:sz w:val="32"/>
        </w:rPr>
        <w:t xml:space="preserve">. </w:t>
      </w:r>
    </w:p>
    <w:p w:rsidR="0001776E" w:rsidRDefault="000D78AE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 xml:space="preserve">Так, в 2022 году построено два участка водопровода на общую сумму 942,0 тыс. рублей по ул. Гагарина в п. Орловский протяженностью 90 метров и по ул. Мира, пер. Свободный и ул. Прудовая в х. </w:t>
      </w:r>
      <w:proofErr w:type="spellStart"/>
      <w:r>
        <w:rPr>
          <w:rFonts w:ascii="XO Thames" w:hAnsi="XO Thames"/>
          <w:sz w:val="32"/>
        </w:rPr>
        <w:t>Быстрянский</w:t>
      </w:r>
      <w:proofErr w:type="spellEnd"/>
      <w:r>
        <w:rPr>
          <w:rFonts w:ascii="XO Thames" w:hAnsi="XO Thames"/>
          <w:sz w:val="32"/>
        </w:rPr>
        <w:t xml:space="preserve"> протяженностью 414 метров.  </w:t>
      </w:r>
    </w:p>
    <w:p w:rsidR="0001776E" w:rsidRDefault="000D78AE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За счет средств бюджета Орловского района выполнен ремонт двух участков водопроводных сетей в п. Красноармейский. Общий объем средств составил 1,2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</w:t>
      </w:r>
    </w:p>
    <w:p w:rsidR="0001776E" w:rsidRDefault="000D78AE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С целью не допущения увеличения тарифов на воду для населения, Орловский район получает субсидию на возмещение затрат предприятий водоснабжения. В 2022 году для сдерживания роста тарифа направлено 4,4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  из областного бюджета и 250,4 тыс. рублей из местного бюджета. 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Для улучшения качества водоснабжения были приобретены 5 насосов для подъема и перекачки воды в центральные сети водоснабжения на сумму 901,6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Для обеспечения противопожарной безопасности произведено устройство пожарного искусственного водоема объёмом 50 кубических метров в х. </w:t>
      </w:r>
      <w:proofErr w:type="gramStart"/>
      <w:r>
        <w:rPr>
          <w:rFonts w:ascii="XO Thames" w:hAnsi="XO Thames"/>
          <w:sz w:val="32"/>
        </w:rPr>
        <w:t>Романовский</w:t>
      </w:r>
      <w:proofErr w:type="gramEnd"/>
      <w:r>
        <w:rPr>
          <w:rFonts w:ascii="XO Thames" w:hAnsi="XO Thames"/>
          <w:sz w:val="32"/>
        </w:rPr>
        <w:t xml:space="preserve"> для забора воды пожарными машинами на сумму 1,3 млн. рублей.</w:t>
      </w:r>
    </w:p>
    <w:p w:rsidR="0001776E" w:rsidRDefault="000D78AE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Для обеспечения стабильной работы канализационной сети п. Орловского и обеспечения качественными услугами населения по водоотведению </w:t>
      </w:r>
      <w:proofErr w:type="gramStart"/>
      <w:r>
        <w:rPr>
          <w:rFonts w:ascii="XO Thames" w:hAnsi="XO Thames"/>
          <w:sz w:val="32"/>
        </w:rPr>
        <w:t>выполнен капитальный ремонт канализационной сети по пер</w:t>
      </w:r>
      <w:proofErr w:type="gramEnd"/>
      <w:r>
        <w:rPr>
          <w:rFonts w:ascii="XO Thames" w:hAnsi="XO Thames"/>
          <w:sz w:val="32"/>
        </w:rPr>
        <w:t xml:space="preserve">. Почтовый за счет средств местного бюджета на сумму 473,9 тыс. рублей. </w:t>
      </w:r>
    </w:p>
    <w:p w:rsidR="0001776E" w:rsidRDefault="000D78AE">
      <w:pPr>
        <w:ind w:firstLine="708"/>
        <w:jc w:val="both"/>
        <w:rPr>
          <w:rFonts w:ascii="XO Thames" w:hAnsi="XO Thames"/>
          <w:b/>
          <w:sz w:val="32"/>
          <w:u w:val="single"/>
        </w:rPr>
      </w:pPr>
      <w:r>
        <w:rPr>
          <w:rFonts w:ascii="XO Thames" w:hAnsi="XO Thames"/>
          <w:sz w:val="32"/>
        </w:rPr>
        <w:t>Для обеспечения бесперебойной работы системы водоотведения был приобретен электродвигатель для канализационной насосной станции стоимостью 53,5 тыс. рублей.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текущем году 14,9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 направлено на строительство </w:t>
      </w:r>
      <w:proofErr w:type="spellStart"/>
      <w:r>
        <w:rPr>
          <w:rFonts w:ascii="XO Thames" w:hAnsi="XO Thames"/>
          <w:sz w:val="32"/>
        </w:rPr>
        <w:t>внутрипоселковой</w:t>
      </w:r>
      <w:proofErr w:type="spellEnd"/>
      <w:r>
        <w:rPr>
          <w:rFonts w:ascii="XO Thames" w:hAnsi="XO Thames"/>
          <w:sz w:val="32"/>
        </w:rPr>
        <w:t xml:space="preserve"> автомобильной дороги по ул. Комсомольская (от пер. П. Конной Армии до пер. Путиловский) в п. Орловский.</w:t>
      </w:r>
    </w:p>
    <w:p w:rsidR="0001776E" w:rsidRDefault="000D78AE">
      <w:pPr>
        <w:ind w:firstLine="567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Ведутся работы по ремонту </w:t>
      </w:r>
      <w:proofErr w:type="spellStart"/>
      <w:r>
        <w:rPr>
          <w:rFonts w:ascii="XO Thames" w:hAnsi="XO Thames"/>
          <w:sz w:val="32"/>
        </w:rPr>
        <w:t>внутрипоселковой</w:t>
      </w:r>
      <w:proofErr w:type="spellEnd"/>
      <w:r>
        <w:rPr>
          <w:rFonts w:ascii="XO Thames" w:hAnsi="XO Thames"/>
          <w:sz w:val="32"/>
        </w:rPr>
        <w:t xml:space="preserve"> автомобильной дороги по ул. </w:t>
      </w:r>
      <w:proofErr w:type="spellStart"/>
      <w:r>
        <w:rPr>
          <w:rFonts w:ascii="XO Thames" w:hAnsi="XO Thames"/>
          <w:sz w:val="32"/>
        </w:rPr>
        <w:t>Хохлачева</w:t>
      </w:r>
      <w:proofErr w:type="spellEnd"/>
      <w:r>
        <w:rPr>
          <w:rFonts w:ascii="XO Thames" w:hAnsi="XO Thames"/>
          <w:sz w:val="32"/>
        </w:rPr>
        <w:t xml:space="preserve"> (от пер. Чапаевский до ул. Транспортная) в пос. Орловский протяженностью 400 м на сумму 1,2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> рублей.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настоящее время </w:t>
      </w:r>
      <w:proofErr w:type="gramStart"/>
      <w:r>
        <w:rPr>
          <w:rFonts w:ascii="XO Thames" w:hAnsi="XO Thames"/>
          <w:sz w:val="32"/>
        </w:rPr>
        <w:t xml:space="preserve">проходят государственную экспертизу проектно-сметные документации на строительство </w:t>
      </w:r>
      <w:proofErr w:type="spellStart"/>
      <w:r>
        <w:rPr>
          <w:rFonts w:ascii="XO Thames" w:hAnsi="XO Thames"/>
          <w:sz w:val="32"/>
        </w:rPr>
        <w:t>внутрипоселковых</w:t>
      </w:r>
      <w:proofErr w:type="spellEnd"/>
      <w:r>
        <w:rPr>
          <w:rFonts w:ascii="XO Thames" w:hAnsi="XO Thames"/>
          <w:sz w:val="32"/>
        </w:rPr>
        <w:t xml:space="preserve"> автомобильных дорог от пер</w:t>
      </w:r>
      <w:proofErr w:type="gramEnd"/>
      <w:r>
        <w:rPr>
          <w:rFonts w:ascii="XO Thames" w:hAnsi="XO Thames"/>
          <w:sz w:val="32"/>
        </w:rPr>
        <w:t xml:space="preserve">. Костенко до пер. Магистральный по улицам Пролетарская и Максима Горького в п. Орловский. На разработку ПСД направлено 2,5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 xml:space="preserve">Также государственную экспертизу проходит проектно-сметная документация на капитальный ремонт путепровода в п. Орловский протяженностью 422 метра, разработка которой составила 3,1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строительство</w:t>
      </w:r>
      <w:r>
        <w:rPr>
          <w:rFonts w:ascii="XO Thames" w:hAnsi="XO Thames"/>
          <w:sz w:val="32"/>
          <w:highlight w:val="white"/>
        </w:rPr>
        <w:t xml:space="preserve"> тротуара по ул. Шолохова (от пер. Кировский до пер. Февральский) в п. Орловский</w:t>
      </w:r>
      <w:r>
        <w:rPr>
          <w:rFonts w:ascii="XO Thames" w:hAnsi="XO Thames"/>
          <w:sz w:val="32"/>
        </w:rPr>
        <w:t xml:space="preserve"> направлено 2,9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Выполнен капитальный ремонт тротуара по пер. Чапаевский (от ул. Коммунальная до ул. Ленина) на с</w:t>
      </w:r>
      <w:r>
        <w:rPr>
          <w:rFonts w:ascii="XO Thames" w:hAnsi="XO Thames"/>
          <w:sz w:val="32"/>
          <w:highlight w:val="white"/>
        </w:rPr>
        <w:t>умму  2,9</w:t>
      </w:r>
      <w:r>
        <w:rPr>
          <w:rFonts w:ascii="XO Thames" w:hAnsi="XO Thames"/>
          <w:sz w:val="32"/>
        </w:rPr>
        <w:t xml:space="preserve">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В 2023 году планируется продолжить капитальный ремонт этого тротуара от ул. М. Горького до ул. Шолохова.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Ведутся работы по капитальному ремонту тротуара по ул. Центральная в х. </w:t>
      </w:r>
      <w:proofErr w:type="spellStart"/>
      <w:r>
        <w:rPr>
          <w:rFonts w:ascii="XO Thames" w:hAnsi="XO Thames"/>
          <w:sz w:val="32"/>
        </w:rPr>
        <w:t>Гундоровский</w:t>
      </w:r>
      <w:proofErr w:type="spellEnd"/>
      <w:r>
        <w:rPr>
          <w:rFonts w:ascii="XO Thames" w:hAnsi="XO Thames"/>
          <w:sz w:val="32"/>
        </w:rPr>
        <w:t xml:space="preserve"> на с</w:t>
      </w:r>
      <w:r>
        <w:rPr>
          <w:rFonts w:ascii="XO Thames" w:hAnsi="XO Thames"/>
          <w:sz w:val="32"/>
          <w:highlight w:val="white"/>
        </w:rPr>
        <w:t>умму  1,8</w:t>
      </w:r>
      <w:r>
        <w:rPr>
          <w:rFonts w:ascii="XO Thames" w:hAnsi="XO Thames"/>
          <w:sz w:val="32"/>
        </w:rPr>
        <w:t xml:space="preserve">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Так же на дорогах района были выполнены  работы по содержанию 354,4 км автомобильных дорог на сумму 20,0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в том числе устройство выравнивающего слоя на сумму 9,4 млн рублей.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Денежные средства в сумме 3,9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 направлены на выполнение работ по нанесению горизонтальной дорожной разметки на пешеходных переходах в п. Орловский.</w:t>
      </w:r>
    </w:p>
    <w:p w:rsidR="0001776E" w:rsidRDefault="000D78AE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Администрация Орловского района заботится о развитии социальной сферы.                                             </w:t>
      </w:r>
    </w:p>
    <w:p w:rsidR="0001776E" w:rsidRDefault="000D78AE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b/>
          <w:sz w:val="32"/>
        </w:rPr>
        <w:t>Одна из больших статей расходов районного бюджета идет на развитие   образования</w:t>
      </w:r>
      <w:r>
        <w:rPr>
          <w:rFonts w:ascii="XO Thames" w:hAnsi="XO Thames"/>
          <w:sz w:val="32"/>
        </w:rPr>
        <w:t xml:space="preserve">.   </w:t>
      </w:r>
      <w:r>
        <w:rPr>
          <w:rFonts w:ascii="XO Thames" w:hAnsi="XO Thames"/>
          <w:sz w:val="32"/>
        </w:rPr>
        <w:tab/>
      </w:r>
    </w:p>
    <w:p w:rsidR="0001776E" w:rsidRDefault="000D78AE">
      <w:pPr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ab/>
        <w:t xml:space="preserve">В 2022 году на развитие системы образования направлено 657,1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в том числе 232,8 млн рублей - средства местного бюджета.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За счет средств резервного фонда Администрации Орловского района в сумме 149,7 тыс. рублей произведен ремонт кровли после погодных явлений Красноармейской и </w:t>
      </w:r>
      <w:proofErr w:type="spellStart"/>
      <w:r>
        <w:rPr>
          <w:rFonts w:ascii="XO Thames" w:hAnsi="XO Thames"/>
          <w:sz w:val="32"/>
        </w:rPr>
        <w:t>Широкинской</w:t>
      </w:r>
      <w:proofErr w:type="spellEnd"/>
      <w:r>
        <w:rPr>
          <w:rFonts w:ascii="XO Thames" w:hAnsi="XO Thames"/>
          <w:sz w:val="32"/>
        </w:rPr>
        <w:t xml:space="preserve"> школ, принято участие </w:t>
      </w:r>
      <w:proofErr w:type="spellStart"/>
      <w:r>
        <w:rPr>
          <w:rFonts w:ascii="XO Thames" w:hAnsi="XO Thames"/>
          <w:sz w:val="32"/>
        </w:rPr>
        <w:t>Быстрянской</w:t>
      </w:r>
      <w:proofErr w:type="spellEnd"/>
      <w:r>
        <w:rPr>
          <w:rFonts w:ascii="XO Thames" w:hAnsi="XO Thames"/>
          <w:sz w:val="32"/>
        </w:rPr>
        <w:t xml:space="preserve"> школы в финале областного конкурса-фестиваля юных инспекторов движения «Безопасное колесо-2022» . 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обновление материально-технической базы  муниципальных учреждений  направлено 2,5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а именно: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- на укомплектование медицинских кабинетов Орловских школ №1, №2 и № 3 и Красноармейской школы  необходимым оборудованием в общей сумме 1,6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рублей;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proofErr w:type="gramStart"/>
      <w:r>
        <w:rPr>
          <w:rFonts w:ascii="XO Thames" w:hAnsi="XO Thames"/>
          <w:sz w:val="32"/>
        </w:rPr>
        <w:t xml:space="preserve">- на приобретение сплит-систем для пищеблоков Красноармейской, Черкесской, Донской, Пролетарской, </w:t>
      </w:r>
      <w:proofErr w:type="spellStart"/>
      <w:r>
        <w:rPr>
          <w:rFonts w:ascii="XO Thames" w:hAnsi="XO Thames"/>
          <w:sz w:val="32"/>
        </w:rPr>
        <w:t>Широкинской</w:t>
      </w:r>
      <w:proofErr w:type="spellEnd"/>
      <w:r>
        <w:rPr>
          <w:rFonts w:ascii="XO Thames" w:hAnsi="XO Thames"/>
          <w:sz w:val="32"/>
        </w:rPr>
        <w:t xml:space="preserve">, </w:t>
      </w:r>
      <w:proofErr w:type="spellStart"/>
      <w:r>
        <w:rPr>
          <w:rFonts w:ascii="XO Thames" w:hAnsi="XO Thames"/>
          <w:sz w:val="32"/>
        </w:rPr>
        <w:t>Быстрянской</w:t>
      </w:r>
      <w:proofErr w:type="spellEnd"/>
      <w:r>
        <w:rPr>
          <w:rFonts w:ascii="XO Thames" w:hAnsi="XO Thames"/>
          <w:sz w:val="32"/>
        </w:rPr>
        <w:t xml:space="preserve">, </w:t>
      </w:r>
      <w:proofErr w:type="spellStart"/>
      <w:r>
        <w:rPr>
          <w:rFonts w:ascii="XO Thames" w:hAnsi="XO Thames"/>
          <w:sz w:val="32"/>
        </w:rPr>
        <w:t>Волочаевской</w:t>
      </w:r>
      <w:proofErr w:type="spellEnd"/>
      <w:r>
        <w:rPr>
          <w:rFonts w:ascii="XO Thames" w:hAnsi="XO Thames"/>
          <w:sz w:val="32"/>
        </w:rPr>
        <w:t xml:space="preserve">,  </w:t>
      </w:r>
      <w:proofErr w:type="spellStart"/>
      <w:r>
        <w:rPr>
          <w:rFonts w:ascii="XO Thames" w:hAnsi="XO Thames"/>
          <w:sz w:val="32"/>
        </w:rPr>
        <w:t>Камышевской</w:t>
      </w:r>
      <w:proofErr w:type="spellEnd"/>
      <w:r>
        <w:rPr>
          <w:rFonts w:ascii="XO Thames" w:hAnsi="XO Thames"/>
          <w:sz w:val="32"/>
        </w:rPr>
        <w:t>, Каменно-</w:t>
      </w:r>
      <w:proofErr w:type="spellStart"/>
      <w:r>
        <w:rPr>
          <w:rFonts w:ascii="XO Thames" w:hAnsi="XO Thames"/>
          <w:sz w:val="32"/>
        </w:rPr>
        <w:t>Балковской</w:t>
      </w:r>
      <w:proofErr w:type="spellEnd"/>
      <w:r>
        <w:rPr>
          <w:rFonts w:ascii="XO Thames" w:hAnsi="XO Thames"/>
          <w:sz w:val="32"/>
        </w:rPr>
        <w:t xml:space="preserve">, </w:t>
      </w:r>
      <w:proofErr w:type="spellStart"/>
      <w:r>
        <w:rPr>
          <w:rFonts w:ascii="XO Thames" w:hAnsi="XO Thames"/>
          <w:sz w:val="32"/>
        </w:rPr>
        <w:t>Курганенской</w:t>
      </w:r>
      <w:proofErr w:type="spellEnd"/>
      <w:r>
        <w:rPr>
          <w:rFonts w:ascii="XO Thames" w:hAnsi="XO Thames"/>
          <w:sz w:val="32"/>
        </w:rPr>
        <w:t xml:space="preserve">, </w:t>
      </w:r>
      <w:proofErr w:type="spellStart"/>
      <w:r>
        <w:rPr>
          <w:rFonts w:ascii="XO Thames" w:hAnsi="XO Thames"/>
          <w:sz w:val="32"/>
        </w:rPr>
        <w:t>Островянской</w:t>
      </w:r>
      <w:proofErr w:type="spellEnd"/>
      <w:r>
        <w:rPr>
          <w:rFonts w:ascii="XO Thames" w:hAnsi="XO Thames"/>
          <w:sz w:val="32"/>
        </w:rPr>
        <w:t xml:space="preserve"> и Орловских школ № 1 и № 3 в сумме 590,4 тыс. рублей.</w:t>
      </w:r>
      <w:proofErr w:type="gramEnd"/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>Также выполнены и другие мероприятия по обновлению материально-технической базы образовательных учреждений на сумму 321,8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проведение капитального ремонта  в образовательных учреждениях  направлено 7,0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а именно: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выборочный капитальный ремонт кабинетов (Точка Роста) в Орловской школе № 2, Каменно-</w:t>
      </w:r>
      <w:proofErr w:type="spellStart"/>
      <w:r>
        <w:rPr>
          <w:rFonts w:ascii="XO Thames" w:hAnsi="XO Thames"/>
          <w:sz w:val="32"/>
        </w:rPr>
        <w:t>Балковской</w:t>
      </w:r>
      <w:proofErr w:type="spellEnd"/>
      <w:r>
        <w:rPr>
          <w:rFonts w:ascii="XO Thames" w:hAnsi="XO Thames"/>
          <w:sz w:val="32"/>
        </w:rPr>
        <w:t xml:space="preserve">, Красноармейской и </w:t>
      </w:r>
      <w:proofErr w:type="spellStart"/>
      <w:r>
        <w:rPr>
          <w:rFonts w:ascii="XO Thames" w:hAnsi="XO Thames"/>
          <w:sz w:val="32"/>
        </w:rPr>
        <w:t>Быстрянской</w:t>
      </w:r>
      <w:proofErr w:type="spellEnd"/>
      <w:r>
        <w:rPr>
          <w:rFonts w:ascii="XO Thames" w:hAnsi="XO Thames"/>
          <w:sz w:val="32"/>
        </w:rPr>
        <w:t xml:space="preserve"> школах – 5,0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рублей;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ремонт ступеней ДЮСШ – 705,2 тыс. рублей;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- выборочный капитальный ремонт (утепление теплотрассы) </w:t>
      </w:r>
      <w:proofErr w:type="spellStart"/>
      <w:r>
        <w:rPr>
          <w:rFonts w:ascii="XO Thames" w:hAnsi="XO Thames"/>
          <w:sz w:val="32"/>
        </w:rPr>
        <w:t>Камышевской</w:t>
      </w:r>
      <w:proofErr w:type="spellEnd"/>
      <w:r>
        <w:rPr>
          <w:rFonts w:ascii="XO Thames" w:hAnsi="XO Thames"/>
          <w:sz w:val="32"/>
        </w:rPr>
        <w:t xml:space="preserve"> школы – 344,8 тыс. рублей;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-выборочный капитальный ремонт осветительной системы для </w:t>
      </w:r>
      <w:proofErr w:type="spellStart"/>
      <w:r>
        <w:rPr>
          <w:rFonts w:ascii="XO Thames" w:hAnsi="XO Thames"/>
          <w:sz w:val="32"/>
        </w:rPr>
        <w:t>Быстрянской</w:t>
      </w:r>
      <w:proofErr w:type="spellEnd"/>
      <w:r>
        <w:rPr>
          <w:rFonts w:ascii="XO Thames" w:hAnsi="XO Thames"/>
          <w:sz w:val="32"/>
        </w:rPr>
        <w:t xml:space="preserve"> школы – 250,9 тыс. рублей;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выборочный капитальный ремонт пожарной сигнализации и системы оповещения и управления эвакуацией людей при пожаре Каменно-</w:t>
      </w:r>
      <w:proofErr w:type="spellStart"/>
      <w:r>
        <w:rPr>
          <w:rFonts w:ascii="XO Thames" w:hAnsi="XO Thames"/>
          <w:sz w:val="32"/>
        </w:rPr>
        <w:t>Балковской</w:t>
      </w:r>
      <w:proofErr w:type="spellEnd"/>
      <w:r>
        <w:rPr>
          <w:rFonts w:ascii="XO Thames" w:hAnsi="XO Thames"/>
          <w:sz w:val="32"/>
        </w:rPr>
        <w:t xml:space="preserve"> школе – 288,5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Также выполнены и другие мероприятия по капитальному ремонту образовательных учреждений на сумму 421,1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проведение противопожарных мероприятий в Орловских школах № 2 и №3, </w:t>
      </w:r>
      <w:proofErr w:type="spellStart"/>
      <w:r>
        <w:rPr>
          <w:rFonts w:ascii="XO Thames" w:hAnsi="XO Thames"/>
          <w:sz w:val="32"/>
        </w:rPr>
        <w:t>Быстрянской</w:t>
      </w:r>
      <w:proofErr w:type="spellEnd"/>
      <w:r>
        <w:rPr>
          <w:rFonts w:ascii="XO Thames" w:hAnsi="XO Thames"/>
          <w:sz w:val="32"/>
        </w:rPr>
        <w:t xml:space="preserve"> школе и детском саду № 12 «Сказка» направлено 1,6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 приобретение кормов и ветеринарных препаратов для животных ДЮСШ направлено 538,6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Произведен ремонт ограждения </w:t>
      </w:r>
      <w:proofErr w:type="spellStart"/>
      <w:r>
        <w:rPr>
          <w:rFonts w:ascii="XO Thames" w:hAnsi="XO Thames"/>
          <w:sz w:val="32"/>
        </w:rPr>
        <w:t>Островянской</w:t>
      </w:r>
      <w:proofErr w:type="spellEnd"/>
      <w:r>
        <w:rPr>
          <w:rFonts w:ascii="XO Thames" w:hAnsi="XO Thames"/>
          <w:sz w:val="32"/>
        </w:rPr>
        <w:t xml:space="preserve"> школы и детских садов №11 «Теремок» и №12 «Сказка» на сумму 2,4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развитие физкультурно-оздоровительного комплекса направлено 24,9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Выполнен монтаж котла в детском саду №10 «Радуга» на сумму 495,9 тыс. рублей, монтаж теневых навесов в детских садах №12 «Сказка» и №9 «Солнышко» на сумму 554,3 тыс. рублей.</w:t>
      </w:r>
    </w:p>
    <w:p w:rsidR="0001776E" w:rsidRDefault="000D78AE">
      <w:pPr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ab/>
        <w:t xml:space="preserve">На питание обучающихся 1-4 классов за счет федерального и регионального бюджета израсходовано 6,8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рамках реализации национального проекта «Точка роста» на обновление материально-технической базы для формирования у обучающихся современных технологических и гуманитарных навыков в общеобразовательных организациях Орловская школа № 2, Красноармейская, </w:t>
      </w:r>
      <w:proofErr w:type="spellStart"/>
      <w:r>
        <w:rPr>
          <w:rFonts w:ascii="XO Thames" w:hAnsi="XO Thames"/>
          <w:sz w:val="32"/>
        </w:rPr>
        <w:t>Быстрянская</w:t>
      </w:r>
      <w:proofErr w:type="spellEnd"/>
      <w:r>
        <w:rPr>
          <w:rFonts w:ascii="XO Thames" w:hAnsi="XO Thames"/>
          <w:sz w:val="32"/>
        </w:rPr>
        <w:t xml:space="preserve"> и Каменно-</w:t>
      </w:r>
      <w:proofErr w:type="spellStart"/>
      <w:r>
        <w:rPr>
          <w:rFonts w:ascii="XO Thames" w:hAnsi="XO Thames"/>
          <w:sz w:val="32"/>
        </w:rPr>
        <w:t>Балковская</w:t>
      </w:r>
      <w:proofErr w:type="spellEnd"/>
      <w:r>
        <w:rPr>
          <w:rFonts w:ascii="XO Thames" w:hAnsi="XO Thames"/>
          <w:sz w:val="32"/>
        </w:rPr>
        <w:t xml:space="preserve"> школы направлено 5,8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 за счет средств регионального и местного бюджетов.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ежемесячное денежное вознаграждение за классное руководство педагогическим работникам  муниципальных образовательных </w:t>
      </w:r>
      <w:r>
        <w:rPr>
          <w:rFonts w:ascii="XO Thames" w:hAnsi="XO Thames"/>
          <w:sz w:val="32"/>
        </w:rPr>
        <w:lastRenderedPageBreak/>
        <w:t xml:space="preserve">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из федерального бюджета израсходовано 13,2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ab/>
        <w:t>В 2022 году целевые показатели по средней заработной плате, установленные «дорожной картой», в целом по району выполняются.</w:t>
      </w:r>
    </w:p>
    <w:p w:rsidR="0001776E" w:rsidRDefault="000D78AE">
      <w:pPr>
        <w:ind w:firstLine="851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Средняя заработная плата за 2022 год составила:  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 - для педагогических работников школ  - 31 255 рублей; 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для педагогических работников дошкольного образования – 29 913 рублей;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для педагогических работников  дополнительного  образования – 33 819 рублей.</w:t>
      </w:r>
    </w:p>
    <w:p w:rsidR="0001776E" w:rsidRDefault="000D78AE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образования, направлено 5,4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          На содержание детей в приемных семьях израсходовано 1,9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В Орловском районе функционирует 10 приемных семей и 15 воспитанников.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осуществление полномочий по предоставлению мер социальной поддержки детей-сирот и детей, оставшихся без попечения родителей, в  части ежемесячного денежного содержания детей-сирот и детей, оставшихся без попечения родителей, израсходовано 6,6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Число детей находящихся под опекой 48.</w:t>
      </w:r>
    </w:p>
    <w:p w:rsidR="0001776E" w:rsidRDefault="000D78AE">
      <w:pPr>
        <w:ind w:firstLine="709"/>
        <w:jc w:val="both"/>
        <w:rPr>
          <w:rFonts w:ascii="XO Thames" w:hAnsi="XO Thames"/>
          <w:b/>
          <w:sz w:val="32"/>
        </w:rPr>
      </w:pPr>
      <w:r>
        <w:rPr>
          <w:rFonts w:ascii="XO Thames" w:hAnsi="XO Thames"/>
          <w:b/>
          <w:sz w:val="32"/>
        </w:rPr>
        <w:t xml:space="preserve">В сферу здравоохранения в 2022 году направлено 204,2 </w:t>
      </w:r>
      <w:proofErr w:type="gramStart"/>
      <w:r>
        <w:rPr>
          <w:rFonts w:ascii="XO Thames" w:hAnsi="XO Thames"/>
          <w:b/>
          <w:sz w:val="32"/>
        </w:rPr>
        <w:t>млн</w:t>
      </w:r>
      <w:proofErr w:type="gramEnd"/>
      <w:r>
        <w:rPr>
          <w:rFonts w:ascii="XO Thames" w:hAnsi="XO Thames"/>
          <w:b/>
          <w:sz w:val="32"/>
        </w:rPr>
        <w:t xml:space="preserve"> рублей за счет всех источников финансирования.</w:t>
      </w:r>
    </w:p>
    <w:p w:rsidR="0001776E" w:rsidRDefault="000D78AE">
      <w:pPr>
        <w:jc w:val="both"/>
        <w:rPr>
          <w:rFonts w:ascii="XO Thames" w:hAnsi="XO Thames"/>
          <w:b/>
          <w:sz w:val="32"/>
        </w:rPr>
      </w:pPr>
      <w:r>
        <w:rPr>
          <w:rFonts w:ascii="XO Thames" w:hAnsi="XO Thames"/>
          <w:sz w:val="32"/>
        </w:rPr>
        <w:tab/>
        <w:t xml:space="preserve">За счет федерального, областного и местного бюджетов, средств ОМС, средств от приносящей доход деятельности и родовых сертификатов было закуплено  медицинское  оборудование на   сумму 13,8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на повышение квалификации врачей и среднего медицинского персонала направлено 303,4 тыс. рублей. На усовершенствование информационной системы за счет средств ОМС и средств от приносящей доход деятельности направлено 1,9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9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Средства бюджета Орловского района в сумме 14,5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 направлены на следующие мероприятия:</w:t>
      </w:r>
    </w:p>
    <w:p w:rsidR="0001776E" w:rsidRDefault="000D78AE">
      <w:pPr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32"/>
        </w:rPr>
        <w:t xml:space="preserve">изготовление ПСД и проведение капитального ремонта помещений для размещения оборудования в кабинете компьютерной томографии - 5,1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рублей;</w:t>
      </w:r>
    </w:p>
    <w:p w:rsidR="0001776E" w:rsidRDefault="000D78AE">
      <w:pPr>
        <w:ind w:firstLine="709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- устройство основания для  установки модульной конструкции здания амбулатории в х. Камышевка  – 2,3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рублей;</w:t>
      </w:r>
    </w:p>
    <w:p w:rsidR="0001776E" w:rsidRDefault="000D78AE">
      <w:pPr>
        <w:ind w:firstLine="709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 xml:space="preserve">- приобретение туберкулина и </w:t>
      </w:r>
      <w:proofErr w:type="spellStart"/>
      <w:r>
        <w:rPr>
          <w:rFonts w:ascii="XO Thames" w:hAnsi="XO Thames"/>
          <w:sz w:val="32"/>
        </w:rPr>
        <w:t>диаскинтеста</w:t>
      </w:r>
      <w:proofErr w:type="spellEnd"/>
      <w:r>
        <w:rPr>
          <w:rFonts w:ascii="XO Thames" w:hAnsi="XO Thames"/>
          <w:sz w:val="32"/>
        </w:rPr>
        <w:t xml:space="preserve"> – 612,5 тыс. рублей; </w:t>
      </w:r>
    </w:p>
    <w:p w:rsidR="0001776E" w:rsidRDefault="000D78AE">
      <w:pPr>
        <w:ind w:firstLine="709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- доставку  больных  на процедуру гемодиализа –  509,7 тыс. рублей; </w:t>
      </w:r>
    </w:p>
    <w:p w:rsidR="0001776E" w:rsidRDefault="000D78AE">
      <w:pPr>
        <w:ind w:firstLine="708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содержание отделения сестринского ухода – 502,6 тыс. рублей.</w:t>
      </w:r>
    </w:p>
    <w:p w:rsidR="0001776E" w:rsidRDefault="000D78AE">
      <w:pPr>
        <w:ind w:firstLine="708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А также на другие мероприятия было направлено 5,5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20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рамках реализации регионального проекта модернизации первичного звена здравоохранения Центральной районной больнице в 2022 году из средств федерального и областного бюджетов выделены средства в сумме 42,3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Заключено 20 контрактов на поставку 61 единицы оборудования на сумму 42,3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в том числе компьютерный томограф, 20 единиц тонометров портативных для измерения внутриглазного давления.</w:t>
      </w:r>
    </w:p>
    <w:p w:rsidR="0001776E" w:rsidRDefault="000D78AE">
      <w:pPr>
        <w:ind w:firstLine="720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рамках реализации регионального проекта "Развитие системы оказания первичной медико-санитарной помощи"  национального проекта "Здравоохранение" в октябре 2022 года ожидается исполнение мероприятия по установке модульной конструкции врачебной амбулатории в х. Камышевка стоимостью 20,9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 за счет средств областного и местного бюджетов.</w:t>
      </w:r>
    </w:p>
    <w:p w:rsidR="0001776E" w:rsidRDefault="000D78AE">
      <w:pPr>
        <w:tabs>
          <w:tab w:val="left" w:pos="142"/>
          <w:tab w:val="left" w:pos="426"/>
        </w:tabs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По итогам 9 месяцев 2022 года  средняя заработная плата врачей составила 67 900 рублей, среднего медицинского персонала – 33 900 рублей, младшего медицинского персонала – 33 100 рублей.</w:t>
      </w:r>
    </w:p>
    <w:p w:rsidR="0001776E" w:rsidRDefault="000D78AE">
      <w:pPr>
        <w:pStyle w:val="a5"/>
        <w:spacing w:after="0"/>
        <w:ind w:firstLine="708"/>
        <w:jc w:val="both"/>
        <w:rPr>
          <w:rFonts w:ascii="XO Thames" w:hAnsi="XO Thames"/>
          <w:b/>
          <w:sz w:val="32"/>
        </w:rPr>
      </w:pPr>
      <w:r>
        <w:rPr>
          <w:rFonts w:ascii="XO Thames" w:hAnsi="XO Thames"/>
          <w:b/>
          <w:sz w:val="32"/>
        </w:rPr>
        <w:t>Социальная поддержка граждан является не менее важным вопросом в деятельности Администрации района.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 2022 году из  бюджета  всех уровней на  социальную поддержку и социальное обслуживание населения района направлено 355,2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Общий объем расходов на  предоставление мер социальной поддержки выплаты семьям с детьми за 2022 год составил   193,5 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</w:rPr>
        <w:t xml:space="preserve">На оздоровление детей в 2022 году израсходовано 8,4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оздоровлено 200 детей.</w:t>
      </w:r>
      <w:r>
        <w:rPr>
          <w:rFonts w:ascii="XO Thames" w:hAnsi="XO Thames"/>
          <w:sz w:val="32"/>
          <w:highlight w:val="white"/>
        </w:rPr>
        <w:tab/>
      </w:r>
      <w:r>
        <w:rPr>
          <w:rFonts w:ascii="XO Thames" w:hAnsi="XO Thames"/>
          <w:sz w:val="32"/>
          <w:highlight w:val="white"/>
        </w:rPr>
        <w:tab/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  <w:highlight w:val="white"/>
        </w:rPr>
        <w:t xml:space="preserve">В реализацию регионального проекта «Финансовая поддержка семей при рождении детей» национального проекта «Демография»  в 2022 году предусмотрено 71,8 </w:t>
      </w:r>
      <w:proofErr w:type="gramStart"/>
      <w:r>
        <w:rPr>
          <w:rFonts w:ascii="XO Thames" w:hAnsi="XO Thames"/>
          <w:sz w:val="32"/>
          <w:highlight w:val="white"/>
        </w:rPr>
        <w:t>млн</w:t>
      </w:r>
      <w:proofErr w:type="gramEnd"/>
      <w:r>
        <w:rPr>
          <w:rFonts w:ascii="XO Thames" w:hAnsi="XO Thames"/>
          <w:sz w:val="32"/>
          <w:highlight w:val="white"/>
        </w:rPr>
        <w:t xml:space="preserve">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</w:rPr>
        <w:t>В 2022 году</w:t>
      </w:r>
      <w:r>
        <w:rPr>
          <w:rFonts w:ascii="XO Thames" w:hAnsi="XO Thames"/>
          <w:sz w:val="32"/>
          <w:highlight w:val="white"/>
        </w:rPr>
        <w:t xml:space="preserve"> в рамках проекта израсходовано 52,7 </w:t>
      </w:r>
      <w:proofErr w:type="gramStart"/>
      <w:r>
        <w:rPr>
          <w:rFonts w:ascii="XO Thames" w:hAnsi="XO Thames"/>
          <w:sz w:val="32"/>
          <w:highlight w:val="white"/>
        </w:rPr>
        <w:t>млн</w:t>
      </w:r>
      <w:proofErr w:type="gramEnd"/>
      <w:r>
        <w:rPr>
          <w:rFonts w:ascii="XO Thames" w:hAnsi="XO Thames"/>
          <w:sz w:val="32"/>
          <w:highlight w:val="white"/>
        </w:rPr>
        <w:t xml:space="preserve"> рублей, в том числе по следующим направлениям: </w:t>
      </w:r>
    </w:p>
    <w:p w:rsidR="0001776E" w:rsidRDefault="000D78AE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 xml:space="preserve">- ежемесячную выплату в связи с рождением (усыновлением) первого ребенка получили  354  семьи на сумму  22,8 </w:t>
      </w:r>
      <w:proofErr w:type="gramStart"/>
      <w:r>
        <w:rPr>
          <w:rFonts w:ascii="XO Thames" w:hAnsi="XO Thames"/>
          <w:sz w:val="32"/>
          <w:highlight w:val="white"/>
        </w:rPr>
        <w:t>млн</w:t>
      </w:r>
      <w:proofErr w:type="gramEnd"/>
      <w:r>
        <w:rPr>
          <w:rFonts w:ascii="XO Thames" w:hAnsi="XO Thames"/>
          <w:sz w:val="32"/>
          <w:highlight w:val="white"/>
        </w:rPr>
        <w:t xml:space="preserve"> рублей; </w:t>
      </w:r>
    </w:p>
    <w:p w:rsidR="0001776E" w:rsidRDefault="000D78AE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 xml:space="preserve">- ежемесячную выплату в связи с рождением третьего ребенка или последующих детей получили  356  семей  на сумму 19,5 </w:t>
      </w:r>
      <w:proofErr w:type="gramStart"/>
      <w:r>
        <w:rPr>
          <w:rFonts w:ascii="XO Thames" w:hAnsi="XO Thames"/>
          <w:sz w:val="32"/>
          <w:highlight w:val="white"/>
        </w:rPr>
        <w:t>млн</w:t>
      </w:r>
      <w:proofErr w:type="gramEnd"/>
      <w:r>
        <w:rPr>
          <w:rFonts w:ascii="XO Thames" w:hAnsi="XO Thames"/>
          <w:sz w:val="32"/>
          <w:highlight w:val="white"/>
        </w:rPr>
        <w:t xml:space="preserve"> рублей; </w:t>
      </w:r>
    </w:p>
    <w:p w:rsidR="0001776E" w:rsidRDefault="000D78AE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lastRenderedPageBreak/>
        <w:t xml:space="preserve">- региональный материнский капитал при рождении третьего и последующих детей предоставлен  38  семьям на сумму  4,3 </w:t>
      </w:r>
      <w:proofErr w:type="gramStart"/>
      <w:r>
        <w:rPr>
          <w:rFonts w:ascii="XO Thames" w:hAnsi="XO Thames"/>
          <w:sz w:val="32"/>
          <w:highlight w:val="white"/>
        </w:rPr>
        <w:t>млн</w:t>
      </w:r>
      <w:proofErr w:type="gramEnd"/>
      <w:r>
        <w:rPr>
          <w:rFonts w:ascii="XO Thames" w:hAnsi="XO Thames"/>
          <w:sz w:val="32"/>
          <w:highlight w:val="white"/>
        </w:rPr>
        <w:t xml:space="preserve"> рублей; </w:t>
      </w:r>
    </w:p>
    <w:p w:rsidR="0001776E" w:rsidRDefault="000D78AE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 xml:space="preserve">- меры социальной поддержки детей первого-второго года жизни в виде ежемесячной денежной выплаты для приобретения специальных молочных продуктов детского питания оказаны  592 семьям на сумму 3,2 </w:t>
      </w:r>
      <w:proofErr w:type="gramStart"/>
      <w:r>
        <w:rPr>
          <w:rFonts w:ascii="XO Thames" w:hAnsi="XO Thames"/>
          <w:sz w:val="32"/>
          <w:highlight w:val="white"/>
        </w:rPr>
        <w:t>млн</w:t>
      </w:r>
      <w:proofErr w:type="gramEnd"/>
      <w:r>
        <w:rPr>
          <w:rFonts w:ascii="XO Thames" w:hAnsi="XO Thames"/>
          <w:sz w:val="32"/>
          <w:highlight w:val="white"/>
        </w:rPr>
        <w:t xml:space="preserve"> рублей; </w:t>
      </w:r>
    </w:p>
    <w:p w:rsidR="0001776E" w:rsidRDefault="000D78AE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 xml:space="preserve">- меры социальной поддержки беременных женщин, кормящих матерей и детей в возрасте до трех лет из малоимущих семей в виде ежемесячных денежных выплат на полноценное питание по заключению врача оказаны  561  получателю на сумму  2,8 </w:t>
      </w:r>
      <w:proofErr w:type="gramStart"/>
      <w:r>
        <w:rPr>
          <w:rFonts w:ascii="XO Thames" w:hAnsi="XO Thames"/>
          <w:sz w:val="32"/>
          <w:highlight w:val="white"/>
        </w:rPr>
        <w:t>млн</w:t>
      </w:r>
      <w:proofErr w:type="gramEnd"/>
      <w:r>
        <w:rPr>
          <w:rFonts w:ascii="XO Thames" w:hAnsi="XO Thames"/>
          <w:sz w:val="32"/>
          <w:highlight w:val="white"/>
        </w:rPr>
        <w:t xml:space="preserve">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За счет средств местного бюджета произведено устройство пандуса для обеспечения доступности инвалидов и других маломобильных групп населения в здании УСЗН на сумму 203,2 тыс. рублей. 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Так же за счет средств местного бюджета произведен ремонт входного коридора, устройство навеса и текущий ремонт отопления здания УСЗН  на сумму 320,7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рамках </w:t>
      </w:r>
      <w:proofErr w:type="spellStart"/>
      <w:r>
        <w:rPr>
          <w:rFonts w:ascii="XO Thames" w:hAnsi="XO Thames"/>
          <w:sz w:val="32"/>
        </w:rPr>
        <w:t>софинансирования</w:t>
      </w:r>
      <w:proofErr w:type="spellEnd"/>
      <w:r>
        <w:rPr>
          <w:rFonts w:ascii="XO Thames" w:hAnsi="XO Thames"/>
          <w:sz w:val="32"/>
        </w:rPr>
        <w:t xml:space="preserve"> приобретена компьютерная техника на сумму 189,3 тыс. рублей, в том числе за счет средств местного бюджета — 8,7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2022 году жилищные субсидии  получили 273 семьи на сумму 1,8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Средний размер  субсидии составил 1355,41 рублей в месяц.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Адресную  помощь получили 670 малоимущих  семей на сумму   11,4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Областные социальные контракты получили 6 семей с детьми на сумму 360,0 тыс. рублей, по государственному контракту выдано 11,8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 61 получателю.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осуществление полномочий  по  социальному обслуживанию  граждан   пожилого возраста  и инвалидов  направленно всего 74,8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Кроме того, в рамках подпрограммы «Профилактика экстремизма и терроризма в Орловском районе» муниципальной программы «Обеспечение общественного порядка и профилактика правонарушений» на проведение комплекса антитеррористических мероприятий, а именно на устройство ограждения периметра территории МБУ ЦСО Орловского района, направлено 425,4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proofErr w:type="gramStart"/>
      <w:r>
        <w:rPr>
          <w:rFonts w:ascii="XO Thames" w:hAnsi="XO Thames"/>
          <w:sz w:val="32"/>
        </w:rPr>
        <w:t xml:space="preserve">Так же, рамках </w:t>
      </w:r>
      <w:proofErr w:type="spellStart"/>
      <w:r>
        <w:rPr>
          <w:rFonts w:ascii="XO Thames" w:hAnsi="XO Thames"/>
          <w:sz w:val="32"/>
        </w:rPr>
        <w:t>софинансирования</w:t>
      </w:r>
      <w:proofErr w:type="spellEnd"/>
      <w:r>
        <w:rPr>
          <w:rFonts w:ascii="XO Thames" w:hAnsi="XO Thames"/>
          <w:sz w:val="32"/>
        </w:rPr>
        <w:t xml:space="preserve"> расходных обязательств, было выделено 9,6 тыс. рублей из местного бюджета и 199,9 тыс. рублей из областного бюджета на финансовое обеспечение деятельности мобильных бригад, осуществляющих доставку лиц старше 65 лет, проживающих в сельской местности, в медицинские учреждения.</w:t>
      </w:r>
      <w:proofErr w:type="gramEnd"/>
      <w:r>
        <w:rPr>
          <w:rFonts w:ascii="XO Thames" w:hAnsi="XO Thames"/>
          <w:sz w:val="32"/>
        </w:rPr>
        <w:t xml:space="preserve"> В 2022 </w:t>
      </w:r>
      <w:r>
        <w:rPr>
          <w:rFonts w:ascii="XO Thames" w:hAnsi="XO Thames"/>
          <w:sz w:val="32"/>
        </w:rPr>
        <w:lastRenderedPageBreak/>
        <w:t>году  мобильной бригадой в медицинские организации Орловского района для прохождения диспансеризации доставлено 1366 человек.</w:t>
      </w:r>
    </w:p>
    <w:p w:rsidR="0001776E" w:rsidRDefault="000D78AE">
      <w:pPr>
        <w:pStyle w:val="af"/>
        <w:spacing w:before="0" w:after="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2020 году МБУ ЦСО  Орловского района начал оказывать дополнительную услугу по предоставлению специализированного автотранспорта для поездок маломобильных граждан к объектам социальной инфраструктуры. Услуга по предоставлению специализированного автотранспорта позволяет маломобильным гражданам посещать объекты социальной инфраструктуры, получать  более  широкий спектр  услуг, участвовать в различных мероприятиях социальной направленности, посещать учреждения культуры, медицинские и образовательные организации. В 2022 году специализированным автотранспортом произведено 84 поездки. </w:t>
      </w:r>
    </w:p>
    <w:p w:rsidR="0001776E" w:rsidRDefault="000D78AE">
      <w:pPr>
        <w:ind w:firstLine="709"/>
        <w:jc w:val="both"/>
        <w:rPr>
          <w:rFonts w:ascii="XO Thames" w:hAnsi="XO Thames"/>
          <w:b/>
          <w:sz w:val="32"/>
        </w:rPr>
      </w:pPr>
      <w:r>
        <w:rPr>
          <w:rFonts w:ascii="XO Thames" w:hAnsi="XO Thames"/>
          <w:b/>
          <w:sz w:val="32"/>
        </w:rPr>
        <w:t xml:space="preserve">В 2022 году на развитие отрасли «Культура» в Орловском районе из всех источников финансирования было направлено 73,3 </w:t>
      </w:r>
      <w:proofErr w:type="gramStart"/>
      <w:r>
        <w:rPr>
          <w:rFonts w:ascii="XO Thames" w:hAnsi="XO Thames"/>
          <w:b/>
          <w:sz w:val="32"/>
        </w:rPr>
        <w:t>млн</w:t>
      </w:r>
      <w:proofErr w:type="gramEnd"/>
      <w:r>
        <w:rPr>
          <w:rFonts w:ascii="XO Thames" w:hAnsi="XO Thames"/>
          <w:b/>
          <w:sz w:val="32"/>
        </w:rPr>
        <w:t xml:space="preserve">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Книжные фонды Орловской </w:t>
      </w:r>
      <w:proofErr w:type="spellStart"/>
      <w:r>
        <w:rPr>
          <w:rFonts w:ascii="XO Thames" w:hAnsi="XO Thames"/>
          <w:sz w:val="32"/>
        </w:rPr>
        <w:t>межпоселенческой</w:t>
      </w:r>
      <w:proofErr w:type="spellEnd"/>
      <w:r>
        <w:rPr>
          <w:rFonts w:ascii="XO Thames" w:hAnsi="XO Thames"/>
          <w:sz w:val="32"/>
        </w:rPr>
        <w:t xml:space="preserve"> центральной библиотеки, включая 17 сельских филиалов, укомплектованы на 2746 экземпляров новых книжных изданий на сумму 924,6 тыс. рублей. По уровню обеспечения комплектования книжных фондов муниципальных библиотек по итогам 1 полугодия 2022 года Орловский район занял 3 место в области.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средств резервного фонда Правительства Ростовской области для Орловского РДК приобретены акустические системы на сумму 800,0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обеспечение развития и укрепление материально-технической базы домов культуры в населенных пунктах с числом жителей до 50 тыс. человек Донскому сельскому поселению была предоставлена субсидия за счет средств федерального, областного и местного бюджетов в сумме 2,6 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В зрительный зал </w:t>
      </w:r>
      <w:proofErr w:type="spellStart"/>
      <w:r>
        <w:rPr>
          <w:rFonts w:ascii="XO Thames" w:hAnsi="XO Thames"/>
          <w:sz w:val="32"/>
        </w:rPr>
        <w:t>Гундоровского</w:t>
      </w:r>
      <w:proofErr w:type="spellEnd"/>
      <w:r>
        <w:rPr>
          <w:rFonts w:ascii="XO Thames" w:hAnsi="XO Thames"/>
          <w:sz w:val="32"/>
        </w:rPr>
        <w:t xml:space="preserve"> СДК были приобретены  кресла, механика сцены и одежда сцены на общую сумму 1,7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дополнительно выделенных в 2022 году средств местного бюджета: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произведена корректировка ПСД на реконструкцию Орловского РДК, на что выделено  1,2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заключен договор, оплачен аванс в размере 175,5 тыс. рублей, ПСД находится на государственной  экспертизе;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проведен ремонт отопительной системы и внутреннего противопожарного водоснабжения здания ДК «Родина» на сумму 721,5 тыс. рублей;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>приобретена видеокамера со штативом для видеосъемки мероприятий, проводимых Орловским РДК, на сумму 276,0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Из бюджета Орловского района в 2022 году оказана финансовая помощь бюджетам сельских поселений в сумме 3,0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рублей: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Майорскому сельскому поселению на проведение работ по газификации здания Майорского СДК – 2,1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рублей;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Каменно-</w:t>
      </w:r>
      <w:proofErr w:type="spellStart"/>
      <w:r>
        <w:rPr>
          <w:rFonts w:ascii="XO Thames" w:hAnsi="XO Thames"/>
          <w:sz w:val="32"/>
        </w:rPr>
        <w:t>Балковскому</w:t>
      </w:r>
      <w:proofErr w:type="spellEnd"/>
      <w:r>
        <w:rPr>
          <w:rFonts w:ascii="XO Thames" w:hAnsi="XO Thames"/>
          <w:sz w:val="32"/>
        </w:rPr>
        <w:t xml:space="preserve"> сельскому поселению на текущий ремонт системы отопления в здании </w:t>
      </w:r>
      <w:proofErr w:type="spellStart"/>
      <w:r>
        <w:rPr>
          <w:rFonts w:ascii="XO Thames" w:hAnsi="XO Thames"/>
          <w:sz w:val="32"/>
        </w:rPr>
        <w:t>Грековского</w:t>
      </w:r>
      <w:proofErr w:type="spellEnd"/>
      <w:r>
        <w:rPr>
          <w:rFonts w:ascii="XO Thames" w:hAnsi="XO Thames"/>
          <w:sz w:val="32"/>
        </w:rPr>
        <w:t xml:space="preserve"> сельского клуба – 539,7 тыс. рублей;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Донскому сельскому поселению на изготовление сметной документации по газификации здания </w:t>
      </w:r>
      <w:proofErr w:type="spellStart"/>
      <w:r>
        <w:rPr>
          <w:rFonts w:ascii="XO Thames" w:hAnsi="XO Thames"/>
          <w:sz w:val="32"/>
        </w:rPr>
        <w:t>Гундоровского</w:t>
      </w:r>
      <w:proofErr w:type="spellEnd"/>
      <w:r>
        <w:rPr>
          <w:rFonts w:ascii="XO Thames" w:hAnsi="XO Thames"/>
          <w:sz w:val="32"/>
        </w:rPr>
        <w:t xml:space="preserve"> СДК, а также закупку необходимого газового оборудования – 352,0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рамках регионального проекта «Творческие люди» 2 работника учреждений культуры Орловского района получили государственную поддержку из средств федерального, областного и местного бюджетов в размере 60,7 тыс. рублей каждому. Также в рамках данного регионального проекта двум учреждениям культуры </w:t>
      </w:r>
      <w:proofErr w:type="spellStart"/>
      <w:r>
        <w:rPr>
          <w:rFonts w:ascii="XO Thames" w:hAnsi="XO Thames"/>
          <w:sz w:val="32"/>
        </w:rPr>
        <w:t>Волочаеский</w:t>
      </w:r>
      <w:proofErr w:type="spellEnd"/>
      <w:r>
        <w:rPr>
          <w:rFonts w:ascii="XO Thames" w:hAnsi="XO Thames"/>
          <w:sz w:val="32"/>
        </w:rPr>
        <w:t xml:space="preserve"> СДК и </w:t>
      </w:r>
      <w:proofErr w:type="spellStart"/>
      <w:r>
        <w:rPr>
          <w:rFonts w:ascii="XO Thames" w:hAnsi="XO Thames"/>
          <w:sz w:val="32"/>
        </w:rPr>
        <w:t>Островянский</w:t>
      </w:r>
      <w:proofErr w:type="spellEnd"/>
      <w:r>
        <w:rPr>
          <w:rFonts w:ascii="XO Thames" w:hAnsi="XO Thames"/>
          <w:sz w:val="32"/>
        </w:rPr>
        <w:t xml:space="preserve"> СДК предоставлена господдержка по 121,5 тыс. рублей каждому. На эти средства в </w:t>
      </w:r>
      <w:proofErr w:type="spellStart"/>
      <w:r>
        <w:rPr>
          <w:rFonts w:ascii="XO Thames" w:hAnsi="XO Thames"/>
          <w:sz w:val="32"/>
        </w:rPr>
        <w:t>Волочаевский</w:t>
      </w:r>
      <w:proofErr w:type="spellEnd"/>
      <w:r>
        <w:rPr>
          <w:rFonts w:ascii="XO Thames" w:hAnsi="XO Thames"/>
          <w:sz w:val="32"/>
        </w:rPr>
        <w:t xml:space="preserve"> СДК приобретены компьютерная техника и мебель, в Островянский СДК приобретены ноутбук, многофункциональное устройство и проектор.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проведение культурно-массовых мероприятий за истекший период 2022 года было направлено 1,1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в том числе на территориях сельских поселений 100,6 тыс. рублей.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целях повышения уровня заработной платы работников сферы культуры Орловского района продолжается реализация майских указов Президента РФ. На эти цели из бюджета района направлено 9,6 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рублей. По итогам 9 месяцев 2022 года средняя заработная плата работников культурно-досуговых учреждений составила 35 569,70 рублей, работников библиотек – 35 569,40 рублей, преподавателей ДШИ –36 021,10 рублей. </w:t>
      </w:r>
    </w:p>
    <w:p w:rsidR="0001776E" w:rsidRDefault="000D78AE">
      <w:pPr>
        <w:pStyle w:val="a5"/>
        <w:spacing w:after="0"/>
        <w:ind w:firstLine="737"/>
        <w:jc w:val="both"/>
        <w:rPr>
          <w:rFonts w:ascii="XO Thames" w:hAnsi="XO Thames"/>
          <w:sz w:val="32"/>
        </w:rPr>
      </w:pPr>
      <w:proofErr w:type="gramStart"/>
      <w:r>
        <w:rPr>
          <w:rFonts w:ascii="XO Thames" w:hAnsi="XO Thames"/>
          <w:sz w:val="32"/>
        </w:rPr>
        <w:t>В сфере физической культуры и спорта по 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</w:t>
      </w:r>
      <w:proofErr w:type="gramEnd"/>
      <w:r>
        <w:rPr>
          <w:rFonts w:ascii="XO Thames" w:hAnsi="XO Thames"/>
          <w:sz w:val="32"/>
        </w:rPr>
        <w:t xml:space="preserve"> Именно поэтому развитие спортивной базы района, активизация всех форм спортивной жизни является одной из приоритетных задач  администрации.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2022 году на проведение различных спортивных и физкультурно-массовых мероприятий в Орловском районе  направлено 1,4 </w:t>
      </w:r>
      <w:proofErr w:type="gramStart"/>
      <w:r>
        <w:rPr>
          <w:rFonts w:ascii="XO Thames" w:hAnsi="XO Thames"/>
          <w:sz w:val="32"/>
        </w:rPr>
        <w:t>млн</w:t>
      </w:r>
      <w:proofErr w:type="gramEnd"/>
      <w:r>
        <w:rPr>
          <w:rFonts w:ascii="XO Thames" w:hAnsi="XO Thames"/>
          <w:sz w:val="32"/>
        </w:rPr>
        <w:t xml:space="preserve"> рублей, в том числе из бюджетов сельских поселений 186,4 тыс. рублей. </w:t>
      </w: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>В соответствии с календарным планом мероприятий по выполнению видов испытаний нормативов комплекса ГТО в 2022 году в Орловском районе проведено 28 мероприятий по выполнению нормативов комплекса ГТО, в том числе с участием учащихся образовательных учреждений, муниципальных работников и взрослого населения, в которых приняли участие 1145 человек.</w:t>
      </w:r>
    </w:p>
    <w:p w:rsidR="0001776E" w:rsidRDefault="0001776E">
      <w:pPr>
        <w:ind w:firstLine="709"/>
        <w:jc w:val="both"/>
        <w:rPr>
          <w:rFonts w:ascii="XO Thames" w:hAnsi="XO Thames"/>
          <w:sz w:val="32"/>
          <w:highlight w:val="yellow"/>
        </w:rPr>
      </w:pPr>
    </w:p>
    <w:p w:rsidR="0001776E" w:rsidRDefault="000D78AE">
      <w:pPr>
        <w:pStyle w:val="af"/>
        <w:spacing w:before="0" w:after="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Уважаемые жители! Потенциал нашего района огромен. И чтобы реализовать его в полной мере, необходимы общие усилия. Приобретенный в 2022 году опыт позволяет сделать определенные выводы и сформировать задачи по социально-экономическому развитию района на следующий год   и последующие периоды.</w:t>
      </w:r>
    </w:p>
    <w:p w:rsidR="0001776E" w:rsidRDefault="000D78AE">
      <w:pPr>
        <w:pStyle w:val="af"/>
        <w:spacing w:before="0" w:after="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Администрация Орловского района прилагает все усилия для социально-экономического развития района, работает в интересах населения, на улучшение жизнеобеспечения населения в пределах выделенных бюджетных средств.</w:t>
      </w:r>
    </w:p>
    <w:p w:rsidR="0001776E" w:rsidRDefault="0001776E">
      <w:pPr>
        <w:ind w:firstLine="567"/>
        <w:jc w:val="both"/>
        <w:rPr>
          <w:rFonts w:ascii="XO Thames" w:hAnsi="XO Thames"/>
          <w:sz w:val="32"/>
          <w:highlight w:val="yellow"/>
        </w:rPr>
      </w:pPr>
    </w:p>
    <w:p w:rsidR="0001776E" w:rsidRDefault="0001776E">
      <w:pPr>
        <w:ind w:firstLine="709"/>
        <w:jc w:val="both"/>
        <w:rPr>
          <w:rFonts w:ascii="XO Thames" w:hAnsi="XO Thames"/>
          <w:sz w:val="32"/>
          <w:highlight w:val="yellow"/>
        </w:rPr>
      </w:pPr>
    </w:p>
    <w:p w:rsidR="0001776E" w:rsidRDefault="000D78AE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Благодарю за внимание.</w:t>
      </w:r>
    </w:p>
    <w:p w:rsidR="0001776E" w:rsidRDefault="0001776E">
      <w:pPr>
        <w:ind w:firstLine="709"/>
        <w:jc w:val="both"/>
        <w:rPr>
          <w:rFonts w:ascii="XO Thames" w:hAnsi="XO Thames"/>
          <w:sz w:val="32"/>
        </w:rPr>
      </w:pPr>
    </w:p>
    <w:p w:rsidR="0001776E" w:rsidRDefault="0001776E">
      <w:pPr>
        <w:ind w:firstLine="709"/>
        <w:jc w:val="both"/>
        <w:rPr>
          <w:rFonts w:ascii="XO Thames" w:hAnsi="XO Thames"/>
          <w:sz w:val="32"/>
        </w:rPr>
      </w:pPr>
    </w:p>
    <w:sectPr w:rsidR="0001776E">
      <w:footerReference w:type="default" r:id="rId8"/>
      <w:pgSz w:w="11906" w:h="16838"/>
      <w:pgMar w:top="567" w:right="566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6D" w:rsidRDefault="00966B6D">
      <w:r>
        <w:separator/>
      </w:r>
    </w:p>
  </w:endnote>
  <w:endnote w:type="continuationSeparator" w:id="0">
    <w:p w:rsidR="00966B6D" w:rsidRDefault="0096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6E" w:rsidRDefault="000D78A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40665">
      <w:rPr>
        <w:noProof/>
      </w:rPr>
      <w:t>1</w:t>
    </w:r>
    <w:r>
      <w:fldChar w:fldCharType="end"/>
    </w:r>
  </w:p>
  <w:p w:rsidR="0001776E" w:rsidRDefault="0001776E">
    <w:pPr>
      <w:pStyle w:val="af5"/>
      <w:jc w:val="center"/>
    </w:pPr>
  </w:p>
  <w:p w:rsidR="0001776E" w:rsidRDefault="0001776E">
    <w:pPr>
      <w:pStyle w:val="af5"/>
    </w:pPr>
  </w:p>
  <w:p w:rsidR="0001776E" w:rsidRDefault="0001776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6D" w:rsidRDefault="00966B6D">
      <w:r>
        <w:separator/>
      </w:r>
    </w:p>
  </w:footnote>
  <w:footnote w:type="continuationSeparator" w:id="0">
    <w:p w:rsidR="00966B6D" w:rsidRDefault="0096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2DF2"/>
    <w:multiLevelType w:val="multilevel"/>
    <w:tmpl w:val="B0EAB18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6E"/>
    <w:rsid w:val="0001776E"/>
    <w:rsid w:val="000D78AE"/>
    <w:rsid w:val="002509C6"/>
    <w:rsid w:val="00966B6D"/>
    <w:rsid w:val="00B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сновной шрифт абзаца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0"/>
    <w:link w:val="a3"/>
    <w:rPr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Красная строка2"/>
    <w:basedOn w:val="a5"/>
    <w:link w:val="24"/>
    <w:pPr>
      <w:ind w:firstLine="210"/>
    </w:pPr>
  </w:style>
  <w:style w:type="character" w:customStyle="1" w:styleId="24">
    <w:name w:val="Красная строка2"/>
    <w:basedOn w:val="13"/>
    <w:link w:val="2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Body Text Indent"/>
    <w:basedOn w:val="a"/>
    <w:link w:val="14"/>
    <w:pPr>
      <w:spacing w:after="120"/>
      <w:ind w:left="283"/>
    </w:pPr>
  </w:style>
  <w:style w:type="character" w:customStyle="1" w:styleId="14">
    <w:name w:val="Основной текст с отступом Знак1"/>
    <w:basedOn w:val="10"/>
    <w:link w:val="a6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List"/>
    <w:basedOn w:val="a5"/>
    <w:link w:val="a8"/>
  </w:style>
  <w:style w:type="character" w:customStyle="1" w:styleId="a8">
    <w:name w:val="Список Знак"/>
    <w:basedOn w:val="13"/>
    <w:link w:val="a7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9">
    <w:name w:val="Верхний колонтитул Знак"/>
    <w:link w:val="aa"/>
    <w:rPr>
      <w:sz w:val="24"/>
    </w:rPr>
  </w:style>
  <w:style w:type="character" w:customStyle="1" w:styleId="aa">
    <w:name w:val="Верхний колонтитул Знак"/>
    <w:link w:val="a9"/>
    <w:rPr>
      <w:sz w:val="24"/>
    </w:rPr>
  </w:style>
  <w:style w:type="paragraph" w:styleId="ab">
    <w:name w:val="head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10"/>
    <w:link w:val="ab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c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c"/>
    <w:rPr>
      <w:rFonts w:ascii="Tahoma" w:hAnsi="Tahoma"/>
      <w:sz w:val="16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d">
    <w:name w:val="Заголовок"/>
    <w:basedOn w:val="a"/>
    <w:next w:val="a5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0"/>
    <w:link w:val="ad"/>
    <w:rPr>
      <w:rFonts w:ascii="Liberation Sans" w:hAnsi="Liberation Sans"/>
      <w:sz w:val="28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0"/>
    <w:link w:val="af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0"/>
    <w:link w:val="af1"/>
    <w:rPr>
      <w:sz w:val="24"/>
    </w:rPr>
  </w:style>
  <w:style w:type="paragraph" w:customStyle="1" w:styleId="17">
    <w:name w:val="Красная строка1"/>
    <w:basedOn w:val="a5"/>
    <w:link w:val="18"/>
    <w:pPr>
      <w:spacing w:line="276" w:lineRule="auto"/>
      <w:ind w:firstLine="210"/>
    </w:pPr>
    <w:rPr>
      <w:rFonts w:ascii="Calibri" w:hAnsi="Calibri"/>
      <w:color w:val="00000A"/>
      <w:sz w:val="22"/>
    </w:rPr>
  </w:style>
  <w:style w:type="character" w:customStyle="1" w:styleId="18">
    <w:name w:val="Красная строка1"/>
    <w:basedOn w:val="13"/>
    <w:link w:val="17"/>
    <w:rPr>
      <w:rFonts w:ascii="Calibri" w:hAnsi="Calibri"/>
      <w:color w:val="00000A"/>
      <w:sz w:val="22"/>
    </w:rPr>
  </w:style>
  <w:style w:type="paragraph" w:customStyle="1" w:styleId="af3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3"/>
    <w:rPr>
      <w:sz w:val="24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styleId="af5">
    <w:name w:val="foot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0"/>
    <w:link w:val="af5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0"/>
    <w:link w:val="310"/>
    <w:rPr>
      <w:sz w:val="1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f6">
    <w:name w:val="Заголовок таблицы"/>
    <w:basedOn w:val="af3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4"/>
    <w:link w:val="af6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11">
    <w:name w:val="Заголовок 1 Знак"/>
    <w:basedOn w:val="10"/>
    <w:link w:val="1"/>
    <w:rPr>
      <w:rFonts w:ascii="Arial" w:hAnsi="Arial"/>
      <w:b/>
      <w:sz w:val="32"/>
    </w:rPr>
  </w:style>
  <w:style w:type="paragraph" w:customStyle="1" w:styleId="af8">
    <w:name w:val="Основной текст с отступом Знак"/>
    <w:link w:val="af9"/>
    <w:rPr>
      <w:sz w:val="24"/>
    </w:rPr>
  </w:style>
  <w:style w:type="character" w:customStyle="1" w:styleId="af9">
    <w:name w:val="Основной текст с отступом Знак"/>
    <w:link w:val="af8"/>
    <w:rPr>
      <w:spacing w:val="0"/>
      <w:sz w:val="24"/>
    </w:rPr>
  </w:style>
  <w:style w:type="paragraph" w:customStyle="1" w:styleId="1c">
    <w:name w:val="Строгий1"/>
    <w:link w:val="afa"/>
    <w:rPr>
      <w:b/>
    </w:rPr>
  </w:style>
  <w:style w:type="character" w:styleId="afa">
    <w:name w:val="Strong"/>
    <w:link w:val="1c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d">
    <w:name w:val="Обычный1"/>
    <w:link w:val="1e"/>
    <w:rPr>
      <w:sz w:val="28"/>
    </w:rPr>
  </w:style>
  <w:style w:type="character" w:customStyle="1" w:styleId="1e">
    <w:name w:val="Обычный1"/>
    <w:link w:val="1d"/>
    <w:rPr>
      <w:sz w:val="28"/>
    </w:rPr>
  </w:style>
  <w:style w:type="paragraph" w:customStyle="1" w:styleId="1f">
    <w:name w:val="Гиперссылка1"/>
    <w:link w:val="afb"/>
    <w:rPr>
      <w:color w:val="0000FF"/>
      <w:u w:val="single"/>
    </w:rPr>
  </w:style>
  <w:style w:type="character" w:styleId="afb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5">
    <w:name w:val="Основной текст с отступом 2 Знак"/>
    <w:link w:val="26"/>
    <w:rPr>
      <w:sz w:val="24"/>
    </w:rPr>
  </w:style>
  <w:style w:type="character" w:customStyle="1" w:styleId="26">
    <w:name w:val="Основной текст с отступом 2 Знак"/>
    <w:link w:val="25"/>
    <w:rPr>
      <w:sz w:val="24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c">
    <w:name w:val="Красная строка Знак"/>
    <w:link w:val="afd"/>
    <w:rPr>
      <w:sz w:val="24"/>
    </w:rPr>
  </w:style>
  <w:style w:type="character" w:customStyle="1" w:styleId="afd">
    <w:name w:val="Красная строка Знак"/>
    <w:link w:val="afc"/>
    <w:rPr>
      <w:spacing w:val="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e">
    <w:name w:val="Нижний колонтитул Знак"/>
    <w:link w:val="aff"/>
    <w:rPr>
      <w:sz w:val="24"/>
    </w:rPr>
  </w:style>
  <w:style w:type="character" w:customStyle="1" w:styleId="aff">
    <w:name w:val="Нижний колонтитул Знак"/>
    <w:link w:val="afe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-">
    <w:name w:val="WW-Базовый"/>
    <w:link w:val="WW-0"/>
    <w:pPr>
      <w:spacing w:after="200" w:line="276" w:lineRule="auto"/>
    </w:pPr>
    <w:rPr>
      <w:rFonts w:ascii="Calibri" w:hAnsi="Calibri"/>
      <w:color w:val="00000A"/>
      <w:sz w:val="22"/>
    </w:rPr>
  </w:style>
  <w:style w:type="character" w:customStyle="1" w:styleId="WW-0">
    <w:name w:val="WW-Базовый"/>
    <w:link w:val="WW-"/>
    <w:rPr>
      <w:rFonts w:ascii="Calibri" w:hAnsi="Calibri"/>
      <w:color w:val="00000A"/>
      <w:sz w:val="22"/>
    </w:rPr>
  </w:style>
  <w:style w:type="paragraph" w:styleId="a5">
    <w:name w:val="Body Text"/>
    <w:basedOn w:val="a"/>
    <w:link w:val="13"/>
    <w:pPr>
      <w:spacing w:after="120"/>
    </w:pPr>
  </w:style>
  <w:style w:type="character" w:customStyle="1" w:styleId="13">
    <w:name w:val="Основной текст Знак1"/>
    <w:basedOn w:val="10"/>
    <w:link w:val="a5"/>
    <w:rPr>
      <w:sz w:val="24"/>
    </w:rPr>
  </w:style>
  <w:style w:type="paragraph" w:customStyle="1" w:styleId="1f2">
    <w:name w:val="Указатель1"/>
    <w:basedOn w:val="a"/>
    <w:link w:val="1f3"/>
  </w:style>
  <w:style w:type="character" w:customStyle="1" w:styleId="1f3">
    <w:name w:val="Указатель1"/>
    <w:basedOn w:val="10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0">
    <w:name w:val="Основной текст Знак"/>
    <w:link w:val="aff1"/>
    <w:rPr>
      <w:sz w:val="24"/>
    </w:rPr>
  </w:style>
  <w:style w:type="character" w:customStyle="1" w:styleId="aff1">
    <w:name w:val="Основной текст Знак"/>
    <w:link w:val="aff0"/>
    <w:rPr>
      <w:spacing w:val="0"/>
      <w:sz w:val="24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pacing w:val="0"/>
      <w:sz w:val="16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f4">
    <w:name w:val="Выделение1"/>
    <w:link w:val="aff6"/>
    <w:rPr>
      <w:i/>
    </w:rPr>
  </w:style>
  <w:style w:type="character" w:styleId="aff6">
    <w:name w:val="Emphasis"/>
    <w:link w:val="1f4"/>
    <w:rPr>
      <w:i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9">
    <w:name w:val="No Spacing"/>
    <w:link w:val="affa"/>
    <w:rPr>
      <w:rFonts w:ascii="Calibri" w:hAnsi="Calibri"/>
      <w:sz w:val="22"/>
    </w:rPr>
  </w:style>
  <w:style w:type="character" w:customStyle="1" w:styleId="affa">
    <w:name w:val="Без интервала Знак"/>
    <w:link w:val="aff9"/>
    <w:rPr>
      <w:rFonts w:ascii="Calibri" w:hAnsi="Calibri"/>
      <w:sz w:val="22"/>
    </w:rPr>
  </w:style>
  <w:style w:type="paragraph" w:customStyle="1" w:styleId="1f5">
    <w:name w:val="Знак1"/>
    <w:basedOn w:val="a"/>
    <w:link w:val="1f6"/>
    <w:pPr>
      <w:spacing w:after="160" w:line="240" w:lineRule="exact"/>
    </w:pPr>
    <w:rPr>
      <w:rFonts w:ascii="Verdana" w:hAnsi="Verdana"/>
      <w:sz w:val="20"/>
    </w:rPr>
  </w:style>
  <w:style w:type="character" w:customStyle="1" w:styleId="1f6">
    <w:name w:val="Знак1"/>
    <w:basedOn w:val="10"/>
    <w:link w:val="1f5"/>
    <w:rPr>
      <w:rFonts w:ascii="Verdana" w:hAnsi="Verdan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table" w:styleId="a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сновной шрифт абзаца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0"/>
    <w:link w:val="a3"/>
    <w:rPr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Красная строка2"/>
    <w:basedOn w:val="a5"/>
    <w:link w:val="24"/>
    <w:pPr>
      <w:ind w:firstLine="210"/>
    </w:pPr>
  </w:style>
  <w:style w:type="character" w:customStyle="1" w:styleId="24">
    <w:name w:val="Красная строка2"/>
    <w:basedOn w:val="13"/>
    <w:link w:val="2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Body Text Indent"/>
    <w:basedOn w:val="a"/>
    <w:link w:val="14"/>
    <w:pPr>
      <w:spacing w:after="120"/>
      <w:ind w:left="283"/>
    </w:pPr>
  </w:style>
  <w:style w:type="character" w:customStyle="1" w:styleId="14">
    <w:name w:val="Основной текст с отступом Знак1"/>
    <w:basedOn w:val="10"/>
    <w:link w:val="a6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List"/>
    <w:basedOn w:val="a5"/>
    <w:link w:val="a8"/>
  </w:style>
  <w:style w:type="character" w:customStyle="1" w:styleId="a8">
    <w:name w:val="Список Знак"/>
    <w:basedOn w:val="13"/>
    <w:link w:val="a7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9">
    <w:name w:val="Верхний колонтитул Знак"/>
    <w:link w:val="aa"/>
    <w:rPr>
      <w:sz w:val="24"/>
    </w:rPr>
  </w:style>
  <w:style w:type="character" w:customStyle="1" w:styleId="aa">
    <w:name w:val="Верхний колонтитул Знак"/>
    <w:link w:val="a9"/>
    <w:rPr>
      <w:sz w:val="24"/>
    </w:rPr>
  </w:style>
  <w:style w:type="paragraph" w:styleId="ab">
    <w:name w:val="head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10"/>
    <w:link w:val="ab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c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c"/>
    <w:rPr>
      <w:rFonts w:ascii="Tahoma" w:hAnsi="Tahoma"/>
      <w:sz w:val="16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d">
    <w:name w:val="Заголовок"/>
    <w:basedOn w:val="a"/>
    <w:next w:val="a5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0"/>
    <w:link w:val="ad"/>
    <w:rPr>
      <w:rFonts w:ascii="Liberation Sans" w:hAnsi="Liberation Sans"/>
      <w:sz w:val="28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0"/>
    <w:link w:val="af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0"/>
    <w:link w:val="af1"/>
    <w:rPr>
      <w:sz w:val="24"/>
    </w:rPr>
  </w:style>
  <w:style w:type="paragraph" w:customStyle="1" w:styleId="17">
    <w:name w:val="Красная строка1"/>
    <w:basedOn w:val="a5"/>
    <w:link w:val="18"/>
    <w:pPr>
      <w:spacing w:line="276" w:lineRule="auto"/>
      <w:ind w:firstLine="210"/>
    </w:pPr>
    <w:rPr>
      <w:rFonts w:ascii="Calibri" w:hAnsi="Calibri"/>
      <w:color w:val="00000A"/>
      <w:sz w:val="22"/>
    </w:rPr>
  </w:style>
  <w:style w:type="character" w:customStyle="1" w:styleId="18">
    <w:name w:val="Красная строка1"/>
    <w:basedOn w:val="13"/>
    <w:link w:val="17"/>
    <w:rPr>
      <w:rFonts w:ascii="Calibri" w:hAnsi="Calibri"/>
      <w:color w:val="00000A"/>
      <w:sz w:val="22"/>
    </w:rPr>
  </w:style>
  <w:style w:type="paragraph" w:customStyle="1" w:styleId="af3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3"/>
    <w:rPr>
      <w:sz w:val="24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styleId="af5">
    <w:name w:val="foot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0"/>
    <w:link w:val="af5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0"/>
    <w:link w:val="310"/>
    <w:rPr>
      <w:sz w:val="1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f6">
    <w:name w:val="Заголовок таблицы"/>
    <w:basedOn w:val="af3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4"/>
    <w:link w:val="af6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11">
    <w:name w:val="Заголовок 1 Знак"/>
    <w:basedOn w:val="10"/>
    <w:link w:val="1"/>
    <w:rPr>
      <w:rFonts w:ascii="Arial" w:hAnsi="Arial"/>
      <w:b/>
      <w:sz w:val="32"/>
    </w:rPr>
  </w:style>
  <w:style w:type="paragraph" w:customStyle="1" w:styleId="af8">
    <w:name w:val="Основной текст с отступом Знак"/>
    <w:link w:val="af9"/>
    <w:rPr>
      <w:sz w:val="24"/>
    </w:rPr>
  </w:style>
  <w:style w:type="character" w:customStyle="1" w:styleId="af9">
    <w:name w:val="Основной текст с отступом Знак"/>
    <w:link w:val="af8"/>
    <w:rPr>
      <w:spacing w:val="0"/>
      <w:sz w:val="24"/>
    </w:rPr>
  </w:style>
  <w:style w:type="paragraph" w:customStyle="1" w:styleId="1c">
    <w:name w:val="Строгий1"/>
    <w:link w:val="afa"/>
    <w:rPr>
      <w:b/>
    </w:rPr>
  </w:style>
  <w:style w:type="character" w:styleId="afa">
    <w:name w:val="Strong"/>
    <w:link w:val="1c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d">
    <w:name w:val="Обычный1"/>
    <w:link w:val="1e"/>
    <w:rPr>
      <w:sz w:val="28"/>
    </w:rPr>
  </w:style>
  <w:style w:type="character" w:customStyle="1" w:styleId="1e">
    <w:name w:val="Обычный1"/>
    <w:link w:val="1d"/>
    <w:rPr>
      <w:sz w:val="28"/>
    </w:rPr>
  </w:style>
  <w:style w:type="paragraph" w:customStyle="1" w:styleId="1f">
    <w:name w:val="Гиперссылка1"/>
    <w:link w:val="afb"/>
    <w:rPr>
      <w:color w:val="0000FF"/>
      <w:u w:val="single"/>
    </w:rPr>
  </w:style>
  <w:style w:type="character" w:styleId="afb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5">
    <w:name w:val="Основной текст с отступом 2 Знак"/>
    <w:link w:val="26"/>
    <w:rPr>
      <w:sz w:val="24"/>
    </w:rPr>
  </w:style>
  <w:style w:type="character" w:customStyle="1" w:styleId="26">
    <w:name w:val="Основной текст с отступом 2 Знак"/>
    <w:link w:val="25"/>
    <w:rPr>
      <w:sz w:val="24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c">
    <w:name w:val="Красная строка Знак"/>
    <w:link w:val="afd"/>
    <w:rPr>
      <w:sz w:val="24"/>
    </w:rPr>
  </w:style>
  <w:style w:type="character" w:customStyle="1" w:styleId="afd">
    <w:name w:val="Красная строка Знак"/>
    <w:link w:val="afc"/>
    <w:rPr>
      <w:spacing w:val="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e">
    <w:name w:val="Нижний колонтитул Знак"/>
    <w:link w:val="aff"/>
    <w:rPr>
      <w:sz w:val="24"/>
    </w:rPr>
  </w:style>
  <w:style w:type="character" w:customStyle="1" w:styleId="aff">
    <w:name w:val="Нижний колонтитул Знак"/>
    <w:link w:val="afe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-">
    <w:name w:val="WW-Базовый"/>
    <w:link w:val="WW-0"/>
    <w:pPr>
      <w:spacing w:after="200" w:line="276" w:lineRule="auto"/>
    </w:pPr>
    <w:rPr>
      <w:rFonts w:ascii="Calibri" w:hAnsi="Calibri"/>
      <w:color w:val="00000A"/>
      <w:sz w:val="22"/>
    </w:rPr>
  </w:style>
  <w:style w:type="character" w:customStyle="1" w:styleId="WW-0">
    <w:name w:val="WW-Базовый"/>
    <w:link w:val="WW-"/>
    <w:rPr>
      <w:rFonts w:ascii="Calibri" w:hAnsi="Calibri"/>
      <w:color w:val="00000A"/>
      <w:sz w:val="22"/>
    </w:rPr>
  </w:style>
  <w:style w:type="paragraph" w:styleId="a5">
    <w:name w:val="Body Text"/>
    <w:basedOn w:val="a"/>
    <w:link w:val="13"/>
    <w:pPr>
      <w:spacing w:after="120"/>
    </w:pPr>
  </w:style>
  <w:style w:type="character" w:customStyle="1" w:styleId="13">
    <w:name w:val="Основной текст Знак1"/>
    <w:basedOn w:val="10"/>
    <w:link w:val="a5"/>
    <w:rPr>
      <w:sz w:val="24"/>
    </w:rPr>
  </w:style>
  <w:style w:type="paragraph" w:customStyle="1" w:styleId="1f2">
    <w:name w:val="Указатель1"/>
    <w:basedOn w:val="a"/>
    <w:link w:val="1f3"/>
  </w:style>
  <w:style w:type="character" w:customStyle="1" w:styleId="1f3">
    <w:name w:val="Указатель1"/>
    <w:basedOn w:val="10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0">
    <w:name w:val="Основной текст Знак"/>
    <w:link w:val="aff1"/>
    <w:rPr>
      <w:sz w:val="24"/>
    </w:rPr>
  </w:style>
  <w:style w:type="character" w:customStyle="1" w:styleId="aff1">
    <w:name w:val="Основной текст Знак"/>
    <w:link w:val="aff0"/>
    <w:rPr>
      <w:spacing w:val="0"/>
      <w:sz w:val="24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pacing w:val="0"/>
      <w:sz w:val="16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f4">
    <w:name w:val="Выделение1"/>
    <w:link w:val="aff6"/>
    <w:rPr>
      <w:i/>
    </w:rPr>
  </w:style>
  <w:style w:type="character" w:styleId="aff6">
    <w:name w:val="Emphasis"/>
    <w:link w:val="1f4"/>
    <w:rPr>
      <w:i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9">
    <w:name w:val="No Spacing"/>
    <w:link w:val="affa"/>
    <w:rPr>
      <w:rFonts w:ascii="Calibri" w:hAnsi="Calibri"/>
      <w:sz w:val="22"/>
    </w:rPr>
  </w:style>
  <w:style w:type="character" w:customStyle="1" w:styleId="affa">
    <w:name w:val="Без интервала Знак"/>
    <w:link w:val="aff9"/>
    <w:rPr>
      <w:rFonts w:ascii="Calibri" w:hAnsi="Calibri"/>
      <w:sz w:val="22"/>
    </w:rPr>
  </w:style>
  <w:style w:type="paragraph" w:customStyle="1" w:styleId="1f5">
    <w:name w:val="Знак1"/>
    <w:basedOn w:val="a"/>
    <w:link w:val="1f6"/>
    <w:pPr>
      <w:spacing w:after="160" w:line="240" w:lineRule="exact"/>
    </w:pPr>
    <w:rPr>
      <w:rFonts w:ascii="Verdana" w:hAnsi="Verdana"/>
      <w:sz w:val="20"/>
    </w:rPr>
  </w:style>
  <w:style w:type="character" w:customStyle="1" w:styleId="1f6">
    <w:name w:val="Знак1"/>
    <w:basedOn w:val="10"/>
    <w:link w:val="1f5"/>
    <w:rPr>
      <w:rFonts w:ascii="Verdana" w:hAnsi="Verdan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table" w:styleId="a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2</cp:revision>
  <dcterms:created xsi:type="dcterms:W3CDTF">2022-11-14T05:43:00Z</dcterms:created>
  <dcterms:modified xsi:type="dcterms:W3CDTF">2022-11-14T05:43:00Z</dcterms:modified>
</cp:coreProperties>
</file>